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8BB" w:rsidRPr="00812D18" w:rsidRDefault="004A48BB" w:rsidP="004A48BB">
      <w:pPr>
        <w:spacing w:before="240" w:after="0"/>
        <w:jc w:val="center"/>
        <w:rPr>
          <w:rFonts w:ascii="Times New Roman" w:hAnsi="Times New Roman" w:cs="Times New Roman"/>
          <w:color w:val="1F497D"/>
          <w:sz w:val="24"/>
          <w:szCs w:val="24"/>
        </w:rPr>
      </w:pPr>
    </w:p>
    <w:p w:rsidR="004A48BB" w:rsidRPr="00812D18" w:rsidRDefault="004A48BB" w:rsidP="004A48BB">
      <w:pPr>
        <w:spacing w:after="0" w:line="240" w:lineRule="auto"/>
        <w:ind w:right="1440"/>
        <w:jc w:val="center"/>
        <w:rPr>
          <w:rFonts w:ascii="Times New Roman" w:hAnsi="Times New Roman" w:cs="Times New Roman"/>
          <w:b/>
          <w:sz w:val="24"/>
          <w:szCs w:val="24"/>
        </w:rPr>
      </w:pPr>
      <w:r w:rsidRPr="00812D18">
        <w:rPr>
          <w:rFonts w:ascii="Times New Roman" w:hAnsi="Times New Roman" w:cs="Times New Roman"/>
          <w:b/>
          <w:sz w:val="24"/>
          <w:szCs w:val="24"/>
        </w:rPr>
        <w:t>School of Accountancy Faculty meeting</w:t>
      </w:r>
    </w:p>
    <w:p w:rsidR="004A48BB" w:rsidRPr="00812D18" w:rsidRDefault="004A48BB" w:rsidP="004A48BB">
      <w:pPr>
        <w:spacing w:after="0" w:line="240" w:lineRule="auto"/>
        <w:ind w:right="1440"/>
        <w:jc w:val="center"/>
        <w:rPr>
          <w:rFonts w:ascii="Times New Roman" w:hAnsi="Times New Roman" w:cs="Times New Roman"/>
          <w:b/>
          <w:sz w:val="24"/>
          <w:szCs w:val="24"/>
        </w:rPr>
      </w:pPr>
      <w:r w:rsidRPr="00812D18">
        <w:rPr>
          <w:rFonts w:ascii="Times New Roman" w:hAnsi="Times New Roman" w:cs="Times New Roman"/>
          <w:b/>
          <w:sz w:val="24"/>
          <w:szCs w:val="24"/>
        </w:rPr>
        <w:t>August 17, 2020</w:t>
      </w:r>
    </w:p>
    <w:p w:rsidR="004A48BB" w:rsidRPr="00812D18" w:rsidRDefault="004A48BB" w:rsidP="004A48BB">
      <w:pPr>
        <w:spacing w:after="0" w:line="240" w:lineRule="auto"/>
        <w:ind w:right="1440"/>
        <w:jc w:val="center"/>
        <w:rPr>
          <w:rFonts w:ascii="Times New Roman" w:hAnsi="Times New Roman" w:cs="Times New Roman"/>
          <w:b/>
          <w:sz w:val="24"/>
          <w:szCs w:val="24"/>
        </w:rPr>
      </w:pPr>
      <w:r w:rsidRPr="00812D18">
        <w:rPr>
          <w:rFonts w:ascii="Times New Roman" w:hAnsi="Times New Roman" w:cs="Times New Roman"/>
          <w:b/>
          <w:sz w:val="24"/>
          <w:szCs w:val="24"/>
        </w:rPr>
        <w:t>9:00 a.m. to 10:30 a.m.</w:t>
      </w:r>
    </w:p>
    <w:p w:rsidR="004A48BB" w:rsidRPr="00812D18" w:rsidRDefault="003F4DC7" w:rsidP="004A48BB">
      <w:pPr>
        <w:autoSpaceDE w:val="0"/>
        <w:autoSpaceDN w:val="0"/>
        <w:adjustRightInd w:val="0"/>
        <w:spacing w:after="0" w:line="240" w:lineRule="auto"/>
        <w:ind w:right="1440"/>
        <w:jc w:val="center"/>
        <w:rPr>
          <w:rFonts w:ascii="Times New Roman" w:hAnsi="Times New Roman" w:cs="Times New Roman"/>
          <w:sz w:val="24"/>
          <w:szCs w:val="24"/>
        </w:rPr>
      </w:pPr>
      <w:r w:rsidRPr="00812D18">
        <w:rPr>
          <w:rFonts w:ascii="Times New Roman" w:hAnsi="Times New Roman" w:cs="Times New Roman"/>
          <w:b/>
          <w:sz w:val="24"/>
          <w:szCs w:val="24"/>
        </w:rPr>
        <w:t>Minutes</w:t>
      </w:r>
    </w:p>
    <w:p w:rsidR="003F4DC7" w:rsidRPr="00812D18" w:rsidRDefault="003F4DC7" w:rsidP="003F4DC7">
      <w:pPr>
        <w:spacing w:after="0" w:line="240" w:lineRule="auto"/>
        <w:rPr>
          <w:rFonts w:ascii="Times New Roman" w:eastAsia="Times New Roman" w:hAnsi="Times New Roman" w:cs="Times New Roman"/>
          <w:color w:val="000000"/>
          <w:sz w:val="24"/>
          <w:szCs w:val="24"/>
        </w:rPr>
      </w:pPr>
      <w:r w:rsidRPr="00812D18">
        <w:rPr>
          <w:rFonts w:ascii="Times New Roman" w:eastAsia="Times New Roman" w:hAnsi="Times New Roman" w:cs="Times New Roman"/>
          <w:b/>
          <w:bCs/>
          <w:color w:val="000000"/>
          <w:sz w:val="24"/>
          <w:szCs w:val="24"/>
        </w:rPr>
        <w:t>Attendees:</w:t>
      </w:r>
      <w:r w:rsidRPr="00812D18">
        <w:rPr>
          <w:rFonts w:ascii="Times New Roman" w:eastAsia="Times New Roman" w:hAnsi="Times New Roman" w:cs="Times New Roman"/>
          <w:b/>
          <w:bCs/>
          <w:color w:val="000000"/>
          <w:sz w:val="24"/>
          <w:szCs w:val="24"/>
        </w:rPr>
        <w:t xml:space="preserve"> </w:t>
      </w:r>
      <w:r w:rsidRPr="00BD439D">
        <w:rPr>
          <w:rFonts w:ascii="Times New Roman" w:eastAsia="Times New Roman" w:hAnsi="Times New Roman" w:cs="Times New Roman"/>
          <w:color w:val="000000"/>
          <w:sz w:val="24"/>
          <w:szCs w:val="24"/>
        </w:rPr>
        <w:t>Shirley</w:t>
      </w:r>
      <w:r w:rsidRPr="00812D18">
        <w:rPr>
          <w:rFonts w:ascii="Times New Roman" w:eastAsia="Times New Roman" w:hAnsi="Times New Roman" w:cs="Times New Roman"/>
          <w:color w:val="000000"/>
          <w:sz w:val="24"/>
          <w:szCs w:val="24"/>
        </w:rPr>
        <w:t xml:space="preserve"> </w:t>
      </w:r>
      <w:r w:rsidRPr="00BD439D">
        <w:rPr>
          <w:rFonts w:ascii="Times New Roman" w:eastAsia="Times New Roman" w:hAnsi="Times New Roman" w:cs="Times New Roman"/>
          <w:color w:val="000000"/>
          <w:sz w:val="24"/>
          <w:szCs w:val="24"/>
        </w:rPr>
        <w:t>Daniel</w:t>
      </w:r>
      <w:r w:rsidRPr="00812D18">
        <w:rPr>
          <w:rFonts w:ascii="Times New Roman" w:eastAsia="Times New Roman" w:hAnsi="Times New Roman" w:cs="Times New Roman"/>
          <w:color w:val="000000"/>
          <w:sz w:val="24"/>
          <w:szCs w:val="24"/>
        </w:rPr>
        <w:t xml:space="preserve">, </w:t>
      </w:r>
      <w:r w:rsidRPr="00BD439D">
        <w:rPr>
          <w:rFonts w:ascii="Times New Roman" w:eastAsia="Times New Roman" w:hAnsi="Times New Roman" w:cs="Times New Roman"/>
          <w:color w:val="000000"/>
          <w:sz w:val="24"/>
          <w:szCs w:val="24"/>
        </w:rPr>
        <w:t>Michael</w:t>
      </w:r>
      <w:r w:rsidRPr="00812D18">
        <w:rPr>
          <w:rFonts w:ascii="Times New Roman" w:eastAsia="Times New Roman" w:hAnsi="Times New Roman" w:cs="Times New Roman"/>
          <w:color w:val="000000"/>
          <w:sz w:val="24"/>
          <w:szCs w:val="24"/>
        </w:rPr>
        <w:t xml:space="preserve"> </w:t>
      </w:r>
      <w:r w:rsidRPr="00BD439D">
        <w:rPr>
          <w:rFonts w:ascii="Times New Roman" w:eastAsia="Times New Roman" w:hAnsi="Times New Roman" w:cs="Times New Roman"/>
          <w:color w:val="000000"/>
          <w:sz w:val="24"/>
          <w:szCs w:val="24"/>
        </w:rPr>
        <w:t>Dell</w:t>
      </w:r>
      <w:r w:rsidRPr="00812D18">
        <w:rPr>
          <w:rFonts w:ascii="Times New Roman" w:eastAsia="Times New Roman" w:hAnsi="Times New Roman" w:cs="Times New Roman"/>
          <w:color w:val="000000"/>
          <w:sz w:val="24"/>
          <w:szCs w:val="24"/>
        </w:rPr>
        <w:t xml:space="preserve">, </w:t>
      </w:r>
      <w:r w:rsidRPr="00BD439D">
        <w:rPr>
          <w:rFonts w:ascii="Times New Roman" w:eastAsia="Times New Roman" w:hAnsi="Times New Roman" w:cs="Times New Roman"/>
          <w:color w:val="000000"/>
          <w:sz w:val="24"/>
          <w:szCs w:val="24"/>
        </w:rPr>
        <w:t>Terri</w:t>
      </w:r>
      <w:r w:rsidRPr="00812D18">
        <w:rPr>
          <w:rFonts w:ascii="Times New Roman" w:eastAsia="Times New Roman" w:hAnsi="Times New Roman" w:cs="Times New Roman"/>
          <w:color w:val="000000"/>
          <w:sz w:val="24"/>
          <w:szCs w:val="24"/>
        </w:rPr>
        <w:t xml:space="preserve"> </w:t>
      </w:r>
      <w:proofErr w:type="spellStart"/>
      <w:r w:rsidRPr="00BD439D">
        <w:rPr>
          <w:rFonts w:ascii="Times New Roman" w:eastAsia="Times New Roman" w:hAnsi="Times New Roman" w:cs="Times New Roman"/>
          <w:color w:val="000000"/>
          <w:sz w:val="24"/>
          <w:szCs w:val="24"/>
        </w:rPr>
        <w:t>Fujii</w:t>
      </w:r>
      <w:proofErr w:type="spellEnd"/>
      <w:r w:rsidRPr="00812D18">
        <w:rPr>
          <w:rFonts w:ascii="Times New Roman" w:eastAsia="Times New Roman" w:hAnsi="Times New Roman" w:cs="Times New Roman"/>
          <w:color w:val="000000"/>
          <w:sz w:val="24"/>
          <w:szCs w:val="24"/>
        </w:rPr>
        <w:t xml:space="preserve">, </w:t>
      </w:r>
      <w:r w:rsidRPr="00BD439D">
        <w:rPr>
          <w:rFonts w:ascii="Times New Roman" w:eastAsia="Times New Roman" w:hAnsi="Times New Roman" w:cs="Times New Roman"/>
          <w:color w:val="000000"/>
          <w:sz w:val="24"/>
          <w:szCs w:val="24"/>
        </w:rPr>
        <w:t>Liming</w:t>
      </w:r>
      <w:r w:rsidRPr="00812D18">
        <w:rPr>
          <w:rFonts w:ascii="Times New Roman" w:eastAsia="Times New Roman" w:hAnsi="Times New Roman" w:cs="Times New Roman"/>
          <w:color w:val="000000"/>
          <w:sz w:val="24"/>
          <w:szCs w:val="24"/>
        </w:rPr>
        <w:t xml:space="preserve"> </w:t>
      </w:r>
      <w:r w:rsidRPr="00BD439D">
        <w:rPr>
          <w:rFonts w:ascii="Times New Roman" w:eastAsia="Times New Roman" w:hAnsi="Times New Roman" w:cs="Times New Roman"/>
          <w:color w:val="000000"/>
          <w:sz w:val="24"/>
          <w:szCs w:val="24"/>
        </w:rPr>
        <w:t>Guan</w:t>
      </w:r>
      <w:r w:rsidRPr="00812D18">
        <w:rPr>
          <w:rFonts w:ascii="Times New Roman" w:eastAsia="Times New Roman" w:hAnsi="Times New Roman" w:cs="Times New Roman"/>
          <w:color w:val="000000"/>
          <w:sz w:val="24"/>
          <w:szCs w:val="24"/>
        </w:rPr>
        <w:t xml:space="preserve">, </w:t>
      </w:r>
      <w:r w:rsidRPr="00BD439D">
        <w:rPr>
          <w:rFonts w:ascii="Times New Roman" w:eastAsia="Times New Roman" w:hAnsi="Times New Roman" w:cs="Times New Roman"/>
          <w:color w:val="000000"/>
          <w:sz w:val="24"/>
          <w:szCs w:val="24"/>
        </w:rPr>
        <w:t>Boochun</w:t>
      </w:r>
      <w:r w:rsidRPr="00812D18">
        <w:rPr>
          <w:rFonts w:ascii="Times New Roman" w:eastAsia="Times New Roman" w:hAnsi="Times New Roman" w:cs="Times New Roman"/>
          <w:color w:val="000000"/>
          <w:sz w:val="24"/>
          <w:szCs w:val="24"/>
        </w:rPr>
        <w:t xml:space="preserve"> </w:t>
      </w:r>
      <w:r w:rsidRPr="00BD439D">
        <w:rPr>
          <w:rFonts w:ascii="Times New Roman" w:eastAsia="Times New Roman" w:hAnsi="Times New Roman" w:cs="Times New Roman"/>
          <w:color w:val="000000"/>
          <w:sz w:val="24"/>
          <w:szCs w:val="24"/>
        </w:rPr>
        <w:t>Jung</w:t>
      </w:r>
      <w:r w:rsidRPr="00812D18">
        <w:rPr>
          <w:rFonts w:ascii="Times New Roman" w:eastAsia="Times New Roman" w:hAnsi="Times New Roman" w:cs="Times New Roman"/>
          <w:color w:val="000000"/>
          <w:sz w:val="24"/>
          <w:szCs w:val="24"/>
        </w:rPr>
        <w:t xml:space="preserve">, </w:t>
      </w:r>
      <w:r w:rsidRPr="00BD439D">
        <w:rPr>
          <w:rFonts w:ascii="Times New Roman" w:eastAsia="Times New Roman" w:hAnsi="Times New Roman" w:cs="Times New Roman"/>
          <w:color w:val="000000"/>
          <w:sz w:val="24"/>
          <w:szCs w:val="24"/>
        </w:rPr>
        <w:t>Manu</w:t>
      </w:r>
      <w:r w:rsidRPr="00812D18">
        <w:rPr>
          <w:rFonts w:ascii="Times New Roman" w:eastAsia="Times New Roman" w:hAnsi="Times New Roman" w:cs="Times New Roman"/>
          <w:color w:val="000000"/>
          <w:sz w:val="24"/>
          <w:szCs w:val="24"/>
        </w:rPr>
        <w:t xml:space="preserve"> </w:t>
      </w:r>
      <w:r w:rsidRPr="00BD439D">
        <w:rPr>
          <w:rFonts w:ascii="Times New Roman" w:eastAsia="Times New Roman" w:hAnsi="Times New Roman" w:cs="Times New Roman"/>
          <w:color w:val="000000"/>
          <w:sz w:val="24"/>
          <w:szCs w:val="24"/>
        </w:rPr>
        <w:t>Kaiama</w:t>
      </w:r>
      <w:r w:rsidRPr="00812D18">
        <w:rPr>
          <w:rFonts w:ascii="Times New Roman" w:eastAsia="Times New Roman" w:hAnsi="Times New Roman" w:cs="Times New Roman"/>
          <w:color w:val="000000"/>
          <w:sz w:val="24"/>
          <w:szCs w:val="24"/>
        </w:rPr>
        <w:t xml:space="preserve">, , </w:t>
      </w:r>
      <w:r w:rsidRPr="00BD439D">
        <w:rPr>
          <w:rFonts w:ascii="Times New Roman" w:eastAsia="Times New Roman" w:hAnsi="Times New Roman" w:cs="Times New Roman"/>
          <w:color w:val="000000"/>
          <w:sz w:val="24"/>
          <w:szCs w:val="24"/>
        </w:rPr>
        <w:t>Felicia</w:t>
      </w:r>
      <w:r w:rsidRPr="00812D18">
        <w:rPr>
          <w:rFonts w:ascii="Times New Roman" w:eastAsia="Times New Roman" w:hAnsi="Times New Roman" w:cs="Times New Roman"/>
          <w:color w:val="000000"/>
          <w:sz w:val="24"/>
          <w:szCs w:val="24"/>
        </w:rPr>
        <w:t xml:space="preserve"> </w:t>
      </w:r>
      <w:proofErr w:type="spellStart"/>
      <w:r w:rsidRPr="00BD439D">
        <w:rPr>
          <w:rFonts w:ascii="Times New Roman" w:eastAsia="Times New Roman" w:hAnsi="Times New Roman" w:cs="Times New Roman"/>
          <w:color w:val="000000"/>
          <w:sz w:val="24"/>
          <w:szCs w:val="24"/>
        </w:rPr>
        <w:t>Ladin</w:t>
      </w:r>
      <w:proofErr w:type="spellEnd"/>
      <w:r w:rsidRPr="00812D18">
        <w:rPr>
          <w:rFonts w:ascii="Times New Roman" w:eastAsia="Times New Roman" w:hAnsi="Times New Roman" w:cs="Times New Roman"/>
          <w:color w:val="000000"/>
          <w:sz w:val="24"/>
          <w:szCs w:val="24"/>
        </w:rPr>
        <w:t xml:space="preserve">, </w:t>
      </w:r>
      <w:proofErr w:type="spellStart"/>
      <w:r w:rsidRPr="00BD439D">
        <w:rPr>
          <w:rFonts w:ascii="Times New Roman" w:eastAsia="Times New Roman" w:hAnsi="Times New Roman" w:cs="Times New Roman"/>
          <w:color w:val="000000"/>
          <w:sz w:val="24"/>
          <w:szCs w:val="24"/>
        </w:rPr>
        <w:t>Jee-Hae</w:t>
      </w:r>
      <w:proofErr w:type="spellEnd"/>
      <w:r w:rsidRPr="00812D18">
        <w:rPr>
          <w:rFonts w:ascii="Times New Roman" w:eastAsia="Times New Roman" w:hAnsi="Times New Roman" w:cs="Times New Roman"/>
          <w:color w:val="000000"/>
          <w:sz w:val="24"/>
          <w:szCs w:val="24"/>
        </w:rPr>
        <w:t xml:space="preserve"> </w:t>
      </w:r>
      <w:r w:rsidRPr="00BD439D">
        <w:rPr>
          <w:rFonts w:ascii="Times New Roman" w:eastAsia="Times New Roman" w:hAnsi="Times New Roman" w:cs="Times New Roman"/>
          <w:color w:val="000000"/>
          <w:sz w:val="24"/>
          <w:szCs w:val="24"/>
        </w:rPr>
        <w:t>Lim</w:t>
      </w:r>
      <w:r w:rsidRPr="00812D18">
        <w:rPr>
          <w:rFonts w:ascii="Times New Roman" w:eastAsia="Times New Roman" w:hAnsi="Times New Roman" w:cs="Times New Roman"/>
          <w:color w:val="000000"/>
          <w:sz w:val="24"/>
          <w:szCs w:val="24"/>
        </w:rPr>
        <w:t xml:space="preserve">, </w:t>
      </w:r>
      <w:r w:rsidRPr="00BD439D">
        <w:rPr>
          <w:rFonts w:ascii="Times New Roman" w:eastAsia="Times New Roman" w:hAnsi="Times New Roman" w:cs="Times New Roman"/>
          <w:color w:val="000000"/>
          <w:sz w:val="24"/>
          <w:szCs w:val="24"/>
        </w:rPr>
        <w:t>Myron</w:t>
      </w:r>
      <w:r w:rsidRPr="00812D18">
        <w:rPr>
          <w:rFonts w:ascii="Times New Roman" w:eastAsia="Times New Roman" w:hAnsi="Times New Roman" w:cs="Times New Roman"/>
          <w:color w:val="000000"/>
          <w:sz w:val="24"/>
          <w:szCs w:val="24"/>
        </w:rPr>
        <w:t xml:space="preserve"> </w:t>
      </w:r>
      <w:proofErr w:type="spellStart"/>
      <w:r w:rsidRPr="00BD439D">
        <w:rPr>
          <w:rFonts w:ascii="Times New Roman" w:eastAsia="Times New Roman" w:hAnsi="Times New Roman" w:cs="Times New Roman"/>
          <w:color w:val="000000"/>
          <w:sz w:val="24"/>
          <w:szCs w:val="24"/>
        </w:rPr>
        <w:t>Mitsuyasu</w:t>
      </w:r>
      <w:proofErr w:type="spellEnd"/>
      <w:r w:rsidRPr="00812D18">
        <w:rPr>
          <w:rFonts w:ascii="Times New Roman" w:eastAsia="Times New Roman" w:hAnsi="Times New Roman" w:cs="Times New Roman"/>
          <w:color w:val="000000"/>
          <w:sz w:val="24"/>
          <w:szCs w:val="24"/>
        </w:rPr>
        <w:t xml:space="preserve">, </w:t>
      </w:r>
      <w:r w:rsidRPr="00BD439D">
        <w:rPr>
          <w:rFonts w:ascii="Times New Roman" w:eastAsia="Times New Roman" w:hAnsi="Times New Roman" w:cs="Times New Roman"/>
          <w:color w:val="000000"/>
          <w:sz w:val="24"/>
          <w:szCs w:val="24"/>
        </w:rPr>
        <w:t>Gary</w:t>
      </w:r>
      <w:r w:rsidRPr="00812D18">
        <w:rPr>
          <w:rFonts w:ascii="Times New Roman" w:eastAsia="Times New Roman" w:hAnsi="Times New Roman" w:cs="Times New Roman"/>
          <w:color w:val="000000"/>
          <w:sz w:val="24"/>
          <w:szCs w:val="24"/>
        </w:rPr>
        <w:t xml:space="preserve"> </w:t>
      </w:r>
      <w:r w:rsidRPr="00BD439D">
        <w:rPr>
          <w:rFonts w:ascii="Times New Roman" w:eastAsia="Times New Roman" w:hAnsi="Times New Roman" w:cs="Times New Roman"/>
          <w:color w:val="000000"/>
          <w:sz w:val="24"/>
          <w:szCs w:val="24"/>
        </w:rPr>
        <w:t>Nishikawa</w:t>
      </w:r>
      <w:r w:rsidRPr="00812D18">
        <w:rPr>
          <w:rFonts w:ascii="Times New Roman" w:eastAsia="Times New Roman" w:hAnsi="Times New Roman" w:cs="Times New Roman"/>
          <w:color w:val="000000"/>
          <w:sz w:val="24"/>
          <w:szCs w:val="24"/>
        </w:rPr>
        <w:t xml:space="preserve">, </w:t>
      </w:r>
      <w:r w:rsidRPr="00BD439D">
        <w:rPr>
          <w:rFonts w:ascii="Times New Roman" w:eastAsia="Times New Roman" w:hAnsi="Times New Roman" w:cs="Times New Roman"/>
          <w:color w:val="000000"/>
          <w:sz w:val="24"/>
          <w:szCs w:val="24"/>
        </w:rPr>
        <w:t>You-</w:t>
      </w:r>
      <w:proofErr w:type="spellStart"/>
      <w:r w:rsidRPr="00BD439D">
        <w:rPr>
          <w:rFonts w:ascii="Times New Roman" w:eastAsia="Times New Roman" w:hAnsi="Times New Roman" w:cs="Times New Roman"/>
          <w:color w:val="000000"/>
          <w:sz w:val="24"/>
          <w:szCs w:val="24"/>
        </w:rPr>
        <w:t>il</w:t>
      </w:r>
      <w:proofErr w:type="spellEnd"/>
      <w:r w:rsidRPr="00BD439D">
        <w:rPr>
          <w:rFonts w:ascii="Times New Roman" w:eastAsia="Times New Roman" w:hAnsi="Times New Roman" w:cs="Times New Roman"/>
          <w:color w:val="000000"/>
          <w:sz w:val="24"/>
          <w:szCs w:val="24"/>
        </w:rPr>
        <w:t xml:space="preserve"> (Chris)</w:t>
      </w:r>
      <w:r w:rsidRPr="00812D18">
        <w:rPr>
          <w:rFonts w:ascii="Times New Roman" w:eastAsia="Times New Roman" w:hAnsi="Times New Roman" w:cs="Times New Roman"/>
          <w:color w:val="000000"/>
          <w:sz w:val="24"/>
          <w:szCs w:val="24"/>
        </w:rPr>
        <w:t xml:space="preserve"> </w:t>
      </w:r>
      <w:r w:rsidRPr="00BD439D">
        <w:rPr>
          <w:rFonts w:ascii="Times New Roman" w:eastAsia="Times New Roman" w:hAnsi="Times New Roman" w:cs="Times New Roman"/>
          <w:color w:val="000000"/>
          <w:sz w:val="24"/>
          <w:szCs w:val="24"/>
        </w:rPr>
        <w:t>Park</w:t>
      </w:r>
      <w:r w:rsidRPr="00812D18">
        <w:rPr>
          <w:rFonts w:ascii="Times New Roman" w:eastAsia="Times New Roman" w:hAnsi="Times New Roman" w:cs="Times New Roman"/>
          <w:color w:val="000000"/>
          <w:sz w:val="24"/>
          <w:szCs w:val="24"/>
        </w:rPr>
        <w:t xml:space="preserve">, </w:t>
      </w:r>
      <w:r w:rsidRPr="00BD439D">
        <w:rPr>
          <w:rFonts w:ascii="Times New Roman" w:eastAsia="Times New Roman" w:hAnsi="Times New Roman" w:cs="Times New Roman"/>
          <w:color w:val="000000"/>
          <w:sz w:val="24"/>
          <w:szCs w:val="24"/>
        </w:rPr>
        <w:t>Thomas</w:t>
      </w:r>
      <w:r w:rsidRPr="00812D18">
        <w:rPr>
          <w:rFonts w:ascii="Times New Roman" w:eastAsia="Times New Roman" w:hAnsi="Times New Roman" w:cs="Times New Roman"/>
          <w:color w:val="000000"/>
          <w:sz w:val="24"/>
          <w:szCs w:val="24"/>
        </w:rPr>
        <w:t xml:space="preserve"> </w:t>
      </w:r>
      <w:r w:rsidRPr="00BD439D">
        <w:rPr>
          <w:rFonts w:ascii="Times New Roman" w:eastAsia="Times New Roman" w:hAnsi="Times New Roman" w:cs="Times New Roman"/>
          <w:color w:val="000000"/>
          <w:sz w:val="24"/>
          <w:szCs w:val="24"/>
        </w:rPr>
        <w:t>Pearson</w:t>
      </w:r>
      <w:r w:rsidRPr="00812D18">
        <w:rPr>
          <w:rFonts w:ascii="Times New Roman" w:eastAsia="Times New Roman" w:hAnsi="Times New Roman" w:cs="Times New Roman"/>
          <w:color w:val="000000"/>
          <w:sz w:val="24"/>
          <w:szCs w:val="24"/>
        </w:rPr>
        <w:t xml:space="preserve">, </w:t>
      </w:r>
      <w:proofErr w:type="spellStart"/>
      <w:r w:rsidRPr="00BD439D">
        <w:rPr>
          <w:rFonts w:ascii="Times New Roman" w:eastAsia="Times New Roman" w:hAnsi="Times New Roman" w:cs="Times New Roman"/>
          <w:color w:val="000000"/>
          <w:sz w:val="24"/>
          <w:szCs w:val="24"/>
        </w:rPr>
        <w:t>hamid</w:t>
      </w:r>
      <w:proofErr w:type="spellEnd"/>
      <w:r w:rsidRPr="00812D18">
        <w:rPr>
          <w:rFonts w:ascii="Times New Roman" w:eastAsia="Times New Roman" w:hAnsi="Times New Roman" w:cs="Times New Roman"/>
          <w:color w:val="000000"/>
          <w:sz w:val="24"/>
          <w:szCs w:val="24"/>
        </w:rPr>
        <w:t xml:space="preserve"> </w:t>
      </w:r>
      <w:r w:rsidRPr="00BD439D">
        <w:rPr>
          <w:rFonts w:ascii="Times New Roman" w:eastAsia="Times New Roman" w:hAnsi="Times New Roman" w:cs="Times New Roman"/>
          <w:color w:val="000000"/>
          <w:sz w:val="24"/>
          <w:szCs w:val="24"/>
        </w:rPr>
        <w:t>Pourjalali</w:t>
      </w:r>
      <w:r w:rsidRPr="00812D18">
        <w:rPr>
          <w:rFonts w:ascii="Times New Roman" w:eastAsia="Times New Roman" w:hAnsi="Times New Roman" w:cs="Times New Roman"/>
          <w:color w:val="000000"/>
          <w:sz w:val="24"/>
          <w:szCs w:val="24"/>
        </w:rPr>
        <w:t xml:space="preserve">, </w:t>
      </w:r>
      <w:r w:rsidRPr="00BD439D">
        <w:rPr>
          <w:rFonts w:ascii="Times New Roman" w:eastAsia="Times New Roman" w:hAnsi="Times New Roman" w:cs="Times New Roman"/>
          <w:color w:val="000000"/>
          <w:sz w:val="24"/>
          <w:szCs w:val="24"/>
        </w:rPr>
        <w:t>Jenny</w:t>
      </w:r>
      <w:r w:rsidRPr="00812D18">
        <w:rPr>
          <w:rFonts w:ascii="Times New Roman" w:eastAsia="Times New Roman" w:hAnsi="Times New Roman" w:cs="Times New Roman"/>
          <w:color w:val="000000"/>
          <w:sz w:val="24"/>
          <w:szCs w:val="24"/>
        </w:rPr>
        <w:t xml:space="preserve"> </w:t>
      </w:r>
      <w:proofErr w:type="spellStart"/>
      <w:r w:rsidRPr="00BD439D">
        <w:rPr>
          <w:rFonts w:ascii="Times New Roman" w:eastAsia="Times New Roman" w:hAnsi="Times New Roman" w:cs="Times New Roman"/>
          <w:color w:val="000000"/>
          <w:sz w:val="24"/>
          <w:szCs w:val="24"/>
        </w:rPr>
        <w:t>Teruya</w:t>
      </w:r>
      <w:proofErr w:type="spellEnd"/>
      <w:r w:rsidRPr="00812D18">
        <w:rPr>
          <w:rFonts w:ascii="Times New Roman" w:eastAsia="Times New Roman" w:hAnsi="Times New Roman" w:cs="Times New Roman"/>
          <w:color w:val="000000"/>
          <w:sz w:val="24"/>
          <w:szCs w:val="24"/>
        </w:rPr>
        <w:t xml:space="preserve">, </w:t>
      </w:r>
      <w:proofErr w:type="spellStart"/>
      <w:r w:rsidRPr="00BD439D">
        <w:rPr>
          <w:rFonts w:ascii="Times New Roman" w:eastAsia="Times New Roman" w:hAnsi="Times New Roman" w:cs="Times New Roman"/>
          <w:color w:val="000000"/>
          <w:sz w:val="24"/>
          <w:szCs w:val="24"/>
        </w:rPr>
        <w:t>Tu</w:t>
      </w:r>
      <w:proofErr w:type="spellEnd"/>
      <w:r w:rsidRPr="00812D18">
        <w:rPr>
          <w:rFonts w:ascii="Times New Roman" w:eastAsia="Times New Roman" w:hAnsi="Times New Roman" w:cs="Times New Roman"/>
          <w:color w:val="000000"/>
          <w:sz w:val="24"/>
          <w:szCs w:val="24"/>
        </w:rPr>
        <w:t xml:space="preserve"> </w:t>
      </w:r>
      <w:r w:rsidRPr="00BD439D">
        <w:rPr>
          <w:rFonts w:ascii="Times New Roman" w:eastAsia="Times New Roman" w:hAnsi="Times New Roman" w:cs="Times New Roman"/>
          <w:color w:val="000000"/>
          <w:sz w:val="24"/>
          <w:szCs w:val="24"/>
        </w:rPr>
        <w:t>Xu</w:t>
      </w:r>
      <w:r w:rsidRPr="00812D18">
        <w:rPr>
          <w:rFonts w:ascii="Times New Roman" w:eastAsia="Times New Roman" w:hAnsi="Times New Roman" w:cs="Times New Roman"/>
          <w:color w:val="000000"/>
          <w:sz w:val="24"/>
          <w:szCs w:val="24"/>
        </w:rPr>
        <w:t xml:space="preserve">, </w:t>
      </w:r>
      <w:r w:rsidRPr="00BD439D">
        <w:rPr>
          <w:rFonts w:ascii="Times New Roman" w:eastAsia="Times New Roman" w:hAnsi="Times New Roman" w:cs="Times New Roman"/>
          <w:color w:val="000000"/>
          <w:sz w:val="24"/>
          <w:szCs w:val="24"/>
        </w:rPr>
        <w:t>David</w:t>
      </w:r>
      <w:r w:rsidRPr="00812D18">
        <w:rPr>
          <w:rFonts w:ascii="Times New Roman" w:eastAsia="Times New Roman" w:hAnsi="Times New Roman" w:cs="Times New Roman"/>
          <w:color w:val="000000"/>
          <w:sz w:val="24"/>
          <w:szCs w:val="24"/>
        </w:rPr>
        <w:t xml:space="preserve"> </w:t>
      </w:r>
      <w:r w:rsidRPr="00BD439D">
        <w:rPr>
          <w:rFonts w:ascii="Times New Roman" w:eastAsia="Times New Roman" w:hAnsi="Times New Roman" w:cs="Times New Roman"/>
          <w:color w:val="000000"/>
          <w:sz w:val="24"/>
          <w:szCs w:val="24"/>
        </w:rPr>
        <w:t>Yang</w:t>
      </w:r>
      <w:r w:rsidRPr="00812D18">
        <w:rPr>
          <w:rFonts w:ascii="Times New Roman" w:eastAsia="Times New Roman" w:hAnsi="Times New Roman" w:cs="Times New Roman"/>
          <w:color w:val="000000"/>
          <w:sz w:val="24"/>
          <w:szCs w:val="24"/>
        </w:rPr>
        <w:t xml:space="preserve">, Edwin </w:t>
      </w:r>
      <w:r w:rsidRPr="00BD439D">
        <w:rPr>
          <w:rFonts w:ascii="Times New Roman" w:eastAsia="Times New Roman" w:hAnsi="Times New Roman" w:cs="Times New Roman"/>
          <w:color w:val="000000"/>
          <w:sz w:val="24"/>
          <w:szCs w:val="24"/>
        </w:rPr>
        <w:t>Y</w:t>
      </w:r>
      <w:r w:rsidRPr="00812D18">
        <w:rPr>
          <w:rFonts w:ascii="Times New Roman" w:eastAsia="Times New Roman" w:hAnsi="Times New Roman" w:cs="Times New Roman"/>
          <w:color w:val="000000"/>
          <w:sz w:val="24"/>
          <w:szCs w:val="24"/>
        </w:rPr>
        <w:t xml:space="preserve">oung, </w:t>
      </w:r>
      <w:r w:rsidRPr="00BD439D">
        <w:rPr>
          <w:rFonts w:ascii="Times New Roman" w:eastAsia="Times New Roman" w:hAnsi="Times New Roman" w:cs="Times New Roman"/>
          <w:color w:val="000000"/>
          <w:sz w:val="24"/>
          <w:szCs w:val="24"/>
        </w:rPr>
        <w:t>Jian</w:t>
      </w:r>
      <w:r w:rsidRPr="00812D18">
        <w:rPr>
          <w:rFonts w:ascii="Times New Roman" w:eastAsia="Times New Roman" w:hAnsi="Times New Roman" w:cs="Times New Roman"/>
          <w:color w:val="000000"/>
          <w:sz w:val="24"/>
          <w:szCs w:val="24"/>
        </w:rPr>
        <w:t xml:space="preserve"> </w:t>
      </w:r>
      <w:r w:rsidRPr="00BD439D">
        <w:rPr>
          <w:rFonts w:ascii="Times New Roman" w:eastAsia="Times New Roman" w:hAnsi="Times New Roman" w:cs="Times New Roman"/>
          <w:color w:val="000000"/>
          <w:sz w:val="24"/>
          <w:szCs w:val="24"/>
        </w:rPr>
        <w:t>Zhou</w:t>
      </w:r>
    </w:p>
    <w:p w:rsidR="004A48BB" w:rsidRPr="00812D18" w:rsidRDefault="003F4DC7" w:rsidP="004A48BB">
      <w:pPr>
        <w:pStyle w:val="NormalWeb"/>
        <w:spacing w:before="240" w:beforeAutospacing="0" w:after="0" w:afterAutospacing="0"/>
        <w:rPr>
          <w:b/>
          <w:bCs/>
          <w:color w:val="000000"/>
        </w:rPr>
      </w:pPr>
      <w:r w:rsidRPr="00812D18">
        <w:rPr>
          <w:b/>
          <w:bCs/>
          <w:color w:val="000000"/>
        </w:rPr>
        <w:t xml:space="preserve">Excused: Mary </w:t>
      </w:r>
      <w:proofErr w:type="spellStart"/>
      <w:r w:rsidRPr="00812D18">
        <w:rPr>
          <w:b/>
          <w:bCs/>
          <w:color w:val="000000"/>
        </w:rPr>
        <w:t>Woollen</w:t>
      </w:r>
      <w:proofErr w:type="spellEnd"/>
    </w:p>
    <w:p w:rsidR="00DA3FB1" w:rsidRPr="00812D18" w:rsidRDefault="00DA3FB1" w:rsidP="00DA3FB1">
      <w:pPr>
        <w:spacing w:after="0" w:line="240" w:lineRule="auto"/>
        <w:ind w:right="1350"/>
        <w:rPr>
          <w:rFonts w:ascii="Times New Roman" w:eastAsia="Times New Roman" w:hAnsi="Times New Roman" w:cs="Times New Roman"/>
          <w:color w:val="000000"/>
          <w:sz w:val="24"/>
          <w:szCs w:val="24"/>
        </w:rPr>
      </w:pPr>
    </w:p>
    <w:p w:rsidR="00DA3FB1" w:rsidRPr="00812D18" w:rsidRDefault="00DA3FB1" w:rsidP="00DA3FB1">
      <w:pPr>
        <w:spacing w:after="0" w:line="240" w:lineRule="auto"/>
        <w:ind w:right="1350"/>
        <w:rPr>
          <w:rFonts w:ascii="Times New Roman" w:eastAsia="Times New Roman" w:hAnsi="Times New Roman" w:cs="Times New Roman"/>
          <w:sz w:val="24"/>
          <w:szCs w:val="24"/>
        </w:rPr>
      </w:pPr>
      <w:bookmarkStart w:id="0" w:name="_GoBack"/>
      <w:r w:rsidRPr="00812D18">
        <w:rPr>
          <w:rFonts w:ascii="Times New Roman" w:eastAsia="Times New Roman" w:hAnsi="Times New Roman" w:cs="Times New Roman"/>
          <w:color w:val="000000"/>
          <w:sz w:val="24"/>
          <w:szCs w:val="24"/>
        </w:rPr>
        <w:t xml:space="preserve">The meeting commenced at </w:t>
      </w:r>
      <w:r w:rsidRPr="00812D18">
        <w:rPr>
          <w:rFonts w:ascii="Times New Roman" w:eastAsia="Times New Roman" w:hAnsi="Times New Roman" w:cs="Times New Roman"/>
          <w:color w:val="000000"/>
          <w:sz w:val="24"/>
          <w:szCs w:val="24"/>
        </w:rPr>
        <w:t>9</w:t>
      </w:r>
      <w:r w:rsidRPr="00812D18">
        <w:rPr>
          <w:rFonts w:ascii="Times New Roman" w:eastAsia="Times New Roman" w:hAnsi="Times New Roman" w:cs="Times New Roman"/>
          <w:color w:val="000000"/>
          <w:sz w:val="24"/>
          <w:szCs w:val="24"/>
        </w:rPr>
        <w:t>:</w:t>
      </w:r>
      <w:r w:rsidRPr="00812D18">
        <w:rPr>
          <w:rFonts w:ascii="Times New Roman" w:eastAsia="Times New Roman" w:hAnsi="Times New Roman" w:cs="Times New Roman"/>
          <w:color w:val="000000"/>
          <w:sz w:val="24"/>
          <w:szCs w:val="24"/>
        </w:rPr>
        <w:t>0</w:t>
      </w:r>
      <w:r w:rsidRPr="00812D18">
        <w:rPr>
          <w:rFonts w:ascii="Times New Roman" w:eastAsia="Times New Roman" w:hAnsi="Times New Roman" w:cs="Times New Roman"/>
          <w:color w:val="000000"/>
          <w:sz w:val="24"/>
          <w:szCs w:val="24"/>
        </w:rPr>
        <w:t xml:space="preserve">0 </w:t>
      </w:r>
      <w:r w:rsidRPr="00812D18">
        <w:rPr>
          <w:rFonts w:ascii="Times New Roman" w:eastAsia="Times New Roman" w:hAnsi="Times New Roman" w:cs="Times New Roman"/>
          <w:color w:val="000000"/>
          <w:sz w:val="24"/>
          <w:szCs w:val="24"/>
        </w:rPr>
        <w:t>a</w:t>
      </w:r>
      <w:r w:rsidRPr="00812D18">
        <w:rPr>
          <w:rFonts w:ascii="Times New Roman" w:eastAsia="Times New Roman" w:hAnsi="Times New Roman" w:cs="Times New Roman"/>
          <w:color w:val="000000"/>
          <w:sz w:val="24"/>
          <w:szCs w:val="24"/>
        </w:rPr>
        <w:t>.m.</w:t>
      </w:r>
    </w:p>
    <w:p w:rsidR="00DA3FB1" w:rsidRPr="00812D18" w:rsidRDefault="00DA3FB1" w:rsidP="00DA3FB1">
      <w:pPr>
        <w:spacing w:after="0" w:line="240" w:lineRule="auto"/>
        <w:ind w:right="1350"/>
        <w:rPr>
          <w:rFonts w:ascii="Times New Roman" w:eastAsia="Times New Roman" w:hAnsi="Times New Roman" w:cs="Times New Roman"/>
          <w:sz w:val="24"/>
          <w:szCs w:val="24"/>
        </w:rPr>
      </w:pPr>
    </w:p>
    <w:p w:rsidR="00DA3FB1" w:rsidRPr="00812D18" w:rsidRDefault="00DA3FB1" w:rsidP="00DA3FB1">
      <w:pPr>
        <w:spacing w:after="0" w:line="240" w:lineRule="auto"/>
        <w:ind w:right="1350"/>
        <w:rPr>
          <w:rFonts w:ascii="Times New Roman" w:eastAsia="Times New Roman" w:hAnsi="Times New Roman" w:cs="Times New Roman"/>
          <w:sz w:val="24"/>
          <w:szCs w:val="24"/>
        </w:rPr>
      </w:pPr>
      <w:r w:rsidRPr="00812D18">
        <w:rPr>
          <w:rFonts w:ascii="Times New Roman" w:eastAsia="Times New Roman" w:hAnsi="Times New Roman" w:cs="Times New Roman"/>
          <w:b/>
          <w:bCs/>
          <w:color w:val="000000"/>
          <w:sz w:val="24"/>
          <w:szCs w:val="24"/>
        </w:rPr>
        <w:t xml:space="preserve">Minutes: </w:t>
      </w:r>
      <w:r w:rsidRPr="00812D18">
        <w:rPr>
          <w:rFonts w:ascii="Times New Roman" w:eastAsia="Times New Roman" w:hAnsi="Times New Roman" w:cs="Times New Roman"/>
          <w:color w:val="000000"/>
          <w:sz w:val="24"/>
          <w:szCs w:val="24"/>
        </w:rPr>
        <w:t xml:space="preserve">Minutes of February 24, 2020 </w:t>
      </w:r>
      <w:proofErr w:type="gramStart"/>
      <w:r w:rsidRPr="00812D18">
        <w:rPr>
          <w:rFonts w:ascii="Times New Roman" w:eastAsia="Times New Roman" w:hAnsi="Times New Roman" w:cs="Times New Roman"/>
          <w:color w:val="000000"/>
          <w:sz w:val="24"/>
          <w:szCs w:val="24"/>
        </w:rPr>
        <w:t>was approved</w:t>
      </w:r>
      <w:proofErr w:type="gramEnd"/>
      <w:r w:rsidRPr="00812D18">
        <w:rPr>
          <w:rFonts w:ascii="Times New Roman" w:eastAsia="Times New Roman" w:hAnsi="Times New Roman" w:cs="Times New Roman"/>
          <w:color w:val="000000"/>
          <w:sz w:val="24"/>
          <w:szCs w:val="24"/>
        </w:rPr>
        <w:t>.</w:t>
      </w:r>
    </w:p>
    <w:p w:rsidR="00DA3FB1" w:rsidRPr="00812D18" w:rsidRDefault="00DA3FB1" w:rsidP="00DA3FB1">
      <w:pPr>
        <w:spacing w:before="240" w:after="240"/>
        <w:rPr>
          <w:rFonts w:ascii="Times New Roman" w:eastAsia="Times New Roman" w:hAnsi="Times New Roman" w:cs="Times New Roman"/>
          <w:sz w:val="24"/>
          <w:szCs w:val="24"/>
        </w:rPr>
      </w:pPr>
      <w:r w:rsidRPr="00812D18">
        <w:rPr>
          <w:rFonts w:ascii="Times New Roman" w:hAnsi="Times New Roman" w:cs="Times New Roman"/>
          <w:sz w:val="24"/>
          <w:szCs w:val="24"/>
        </w:rPr>
        <w:t xml:space="preserve">Policy on </w:t>
      </w:r>
      <w:r w:rsidRPr="00812D18">
        <w:rPr>
          <w:rFonts w:ascii="Times New Roman" w:hAnsi="Times New Roman" w:cs="Times New Roman"/>
          <w:sz w:val="24"/>
          <w:szCs w:val="24"/>
        </w:rPr>
        <w:t xml:space="preserve">Recommendation for Appointment of the SOA Director </w:t>
      </w:r>
      <w:proofErr w:type="gramStart"/>
      <w:r w:rsidRPr="00812D18">
        <w:rPr>
          <w:rFonts w:ascii="Times New Roman" w:hAnsi="Times New Roman" w:cs="Times New Roman"/>
          <w:sz w:val="24"/>
          <w:szCs w:val="24"/>
        </w:rPr>
        <w:t>was approved</w:t>
      </w:r>
      <w:proofErr w:type="gramEnd"/>
      <w:r w:rsidRPr="00812D18">
        <w:rPr>
          <w:rFonts w:ascii="Times New Roman" w:hAnsi="Times New Roman" w:cs="Times New Roman"/>
          <w:sz w:val="24"/>
          <w:szCs w:val="24"/>
        </w:rPr>
        <w:t xml:space="preserve"> after changing “</w:t>
      </w:r>
      <w:r w:rsidRPr="00812D18">
        <w:rPr>
          <w:rFonts w:ascii="Times New Roman" w:eastAsia="Times New Roman" w:hAnsi="Times New Roman" w:cs="Times New Roman"/>
          <w:sz w:val="24"/>
          <w:szCs w:val="24"/>
        </w:rPr>
        <w:t xml:space="preserve">The </w:t>
      </w:r>
      <w:bookmarkEnd w:id="0"/>
      <w:r w:rsidRPr="00812D18">
        <w:rPr>
          <w:rFonts w:ascii="Times New Roman" w:eastAsia="Times New Roman" w:hAnsi="Times New Roman" w:cs="Times New Roman"/>
          <w:sz w:val="24"/>
          <w:szCs w:val="24"/>
        </w:rPr>
        <w:t>voting results shall be reported to the Dean of Shi</w:t>
      </w:r>
      <w:r w:rsidRPr="00812D18">
        <w:rPr>
          <w:rFonts w:ascii="Times New Roman" w:eastAsia="Times New Roman" w:hAnsi="Times New Roman" w:cs="Times New Roman"/>
          <w:sz w:val="24"/>
          <w:szCs w:val="24"/>
        </w:rPr>
        <w:t>dler College,” to “</w:t>
      </w:r>
      <w:r w:rsidRPr="00812D18">
        <w:rPr>
          <w:rFonts w:ascii="Times New Roman" w:eastAsia="Times New Roman" w:hAnsi="Times New Roman" w:cs="Times New Roman"/>
          <w:sz w:val="24"/>
          <w:szCs w:val="24"/>
        </w:rPr>
        <w:t>The voting results shall be reported to the Dean of Shidler College and the SOA faculty.</w:t>
      </w:r>
      <w:r w:rsidRPr="00812D18">
        <w:rPr>
          <w:rFonts w:ascii="Times New Roman" w:eastAsia="Times New Roman" w:hAnsi="Times New Roman" w:cs="Times New Roman"/>
          <w:sz w:val="24"/>
          <w:szCs w:val="24"/>
        </w:rPr>
        <w:t>”</w:t>
      </w:r>
    </w:p>
    <w:p w:rsidR="005728F6" w:rsidRPr="00812D18" w:rsidRDefault="005728F6" w:rsidP="005728F6">
      <w:pPr>
        <w:pStyle w:val="NormalWeb"/>
        <w:spacing w:before="240" w:beforeAutospacing="0" w:after="0" w:afterAutospacing="0"/>
        <w:rPr>
          <w:color w:val="232333"/>
          <w:shd w:val="clear" w:color="auto" w:fill="FFFFFF"/>
        </w:rPr>
      </w:pPr>
      <w:r w:rsidRPr="00812D18">
        <w:rPr>
          <w:bCs/>
          <w:color w:val="000000"/>
        </w:rPr>
        <w:t>The faculty approved the</w:t>
      </w:r>
      <w:r w:rsidRPr="00812D18">
        <w:rPr>
          <w:b/>
          <w:bCs/>
          <w:color w:val="000000"/>
        </w:rPr>
        <w:t xml:space="preserve"> </w:t>
      </w:r>
      <w:r w:rsidRPr="00812D18">
        <w:rPr>
          <w:color w:val="232333"/>
          <w:shd w:val="clear" w:color="auto" w:fill="FFFFFF"/>
        </w:rPr>
        <w:t xml:space="preserve">increase of credit hours for </w:t>
      </w:r>
      <w:proofErr w:type="spellStart"/>
      <w:r w:rsidRPr="00812D18">
        <w:rPr>
          <w:color w:val="232333"/>
          <w:shd w:val="clear" w:color="auto" w:fill="FFFFFF"/>
        </w:rPr>
        <w:t>Acc</w:t>
      </w:r>
      <w:proofErr w:type="spellEnd"/>
      <w:r w:rsidRPr="00812D18">
        <w:rPr>
          <w:color w:val="232333"/>
          <w:shd w:val="clear" w:color="auto" w:fill="FFFFFF"/>
        </w:rPr>
        <w:t xml:space="preserve"> 407 from </w:t>
      </w:r>
      <w:proofErr w:type="gramStart"/>
      <w:r w:rsidRPr="00812D18">
        <w:rPr>
          <w:color w:val="232333"/>
          <w:shd w:val="clear" w:color="auto" w:fill="FFFFFF"/>
        </w:rPr>
        <w:t>2</w:t>
      </w:r>
      <w:proofErr w:type="gramEnd"/>
      <w:r w:rsidRPr="00812D18">
        <w:rPr>
          <w:color w:val="232333"/>
          <w:shd w:val="clear" w:color="auto" w:fill="FFFFFF"/>
        </w:rPr>
        <w:t xml:space="preserve"> to 3 and drop of co-requisite for </w:t>
      </w:r>
      <w:proofErr w:type="spellStart"/>
      <w:r w:rsidRPr="00812D18">
        <w:rPr>
          <w:color w:val="232333"/>
          <w:shd w:val="clear" w:color="auto" w:fill="FFFFFF"/>
        </w:rPr>
        <w:t>Acc</w:t>
      </w:r>
      <w:proofErr w:type="spellEnd"/>
      <w:r w:rsidRPr="00812D18">
        <w:rPr>
          <w:color w:val="232333"/>
          <w:shd w:val="clear" w:color="auto" w:fill="FFFFFF"/>
        </w:rPr>
        <w:t xml:space="preserve"> 425 and </w:t>
      </w:r>
      <w:proofErr w:type="spellStart"/>
      <w:r w:rsidRPr="00812D18">
        <w:rPr>
          <w:color w:val="232333"/>
          <w:shd w:val="clear" w:color="auto" w:fill="FFFFFF"/>
        </w:rPr>
        <w:t>Acc</w:t>
      </w:r>
      <w:proofErr w:type="spellEnd"/>
      <w:r w:rsidRPr="00812D18">
        <w:rPr>
          <w:color w:val="232333"/>
          <w:shd w:val="clear" w:color="auto" w:fill="FFFFFF"/>
        </w:rPr>
        <w:t xml:space="preserve"> 407</w:t>
      </w:r>
      <w:r w:rsidRPr="00812D18">
        <w:rPr>
          <w:color w:val="232333"/>
          <w:shd w:val="clear" w:color="auto" w:fill="FFFFFF"/>
        </w:rPr>
        <w:t>.</w:t>
      </w:r>
    </w:p>
    <w:p w:rsidR="005728F6" w:rsidRPr="00812D18" w:rsidRDefault="005728F6" w:rsidP="005728F6">
      <w:pPr>
        <w:pStyle w:val="NormalWeb"/>
        <w:spacing w:before="240" w:beforeAutospacing="0" w:after="0" w:afterAutospacing="0"/>
      </w:pPr>
      <w:r w:rsidRPr="00812D18">
        <w:rPr>
          <w:color w:val="232333"/>
          <w:shd w:val="clear" w:color="auto" w:fill="FFFFFF"/>
        </w:rPr>
        <w:t xml:space="preserve">A brief report </w:t>
      </w:r>
      <w:proofErr w:type="gramStart"/>
      <w:r w:rsidRPr="00812D18">
        <w:rPr>
          <w:color w:val="232333"/>
          <w:shd w:val="clear" w:color="auto" w:fill="FFFFFF"/>
        </w:rPr>
        <w:t>was provided</w:t>
      </w:r>
      <w:proofErr w:type="gramEnd"/>
      <w:r w:rsidRPr="00812D18">
        <w:rPr>
          <w:color w:val="232333"/>
          <w:shd w:val="clear" w:color="auto" w:fill="FFFFFF"/>
        </w:rPr>
        <w:t xml:space="preserve"> on 17</w:t>
      </w:r>
      <w:r w:rsidR="00812D18">
        <w:rPr>
          <w:color w:val="232333"/>
          <w:shd w:val="clear" w:color="auto" w:fill="FFFFFF"/>
        </w:rPr>
        <w:t>7</w:t>
      </w:r>
      <w:r w:rsidRPr="00812D18">
        <w:rPr>
          <w:color w:val="232333"/>
          <w:shd w:val="clear" w:color="auto" w:fill="FFFFFF"/>
        </w:rPr>
        <w:t xml:space="preserve"> submissions for </w:t>
      </w:r>
      <w:r w:rsidRPr="00812D18">
        <w:t>HARC</w:t>
      </w:r>
      <w:r w:rsidRPr="00812D18">
        <w:t xml:space="preserve">-2021 and </w:t>
      </w:r>
      <w:r w:rsidR="00812D18">
        <w:t xml:space="preserve">24 admitted students for </w:t>
      </w:r>
      <w:r w:rsidRPr="00812D18">
        <w:t>HARDI-2021. It was suggested that an option be created for HARC registrants that either half of their registration fee can be returned or can be applied to future HARC meetings if the conference goes online as a result of COVID-19.</w:t>
      </w:r>
    </w:p>
    <w:p w:rsidR="003F4DC7" w:rsidRPr="00812D18" w:rsidRDefault="003F4DC7" w:rsidP="00DA3FB1">
      <w:pPr>
        <w:spacing w:after="0" w:line="240" w:lineRule="auto"/>
        <w:ind w:right="1350"/>
        <w:rPr>
          <w:rFonts w:ascii="Times New Roman" w:eastAsia="Times New Roman" w:hAnsi="Times New Roman" w:cs="Times New Roman"/>
          <w:sz w:val="24"/>
          <w:szCs w:val="24"/>
        </w:rPr>
      </w:pPr>
    </w:p>
    <w:p w:rsidR="005728F6" w:rsidRPr="00812D18" w:rsidRDefault="005728F6" w:rsidP="005728F6">
      <w:pPr>
        <w:pStyle w:val="NormalWeb"/>
        <w:spacing w:before="240" w:beforeAutospacing="0" w:after="0" w:afterAutospacing="0"/>
      </w:pPr>
      <w:r w:rsidRPr="00812D18">
        <w:t xml:space="preserve">The </w:t>
      </w:r>
      <w:proofErr w:type="gramStart"/>
      <w:r w:rsidRPr="00812D18">
        <w:t>following recommendations were provided by the faculty</w:t>
      </w:r>
      <w:proofErr w:type="gramEnd"/>
      <w:r w:rsidRPr="00812D18">
        <w:t xml:space="preserve"> if </w:t>
      </w:r>
      <w:r w:rsidRPr="00812D18">
        <w:t>COVI</w:t>
      </w:r>
      <w:r w:rsidRPr="00812D18">
        <w:t>D-19 continues into the Spring to improve the</w:t>
      </w:r>
      <w:r w:rsidRPr="00812D18">
        <w:t xml:space="preserve"> delivery of our classes so students’ learning can be improved. Open discussion</w:t>
      </w:r>
    </w:p>
    <w:p w:rsidR="005728F6" w:rsidRPr="00812D18" w:rsidRDefault="005728F6" w:rsidP="005728F6">
      <w:pPr>
        <w:pStyle w:val="NormalWeb"/>
        <w:spacing w:before="240" w:beforeAutospacing="0" w:after="0" w:afterAutospacing="0"/>
      </w:pPr>
      <w:r w:rsidRPr="00812D18">
        <w:t>Try to create a community/mentoring/advising with students, so we will have more interactions</w:t>
      </w:r>
      <w:r w:rsidR="00812D18">
        <w:t xml:space="preserve"> with students. </w:t>
      </w:r>
    </w:p>
    <w:p w:rsidR="005728F6" w:rsidRPr="00812D18" w:rsidRDefault="005728F6" w:rsidP="005728F6">
      <w:pPr>
        <w:pStyle w:val="NormalWeb"/>
        <w:spacing w:before="240" w:beforeAutospacing="0" w:after="0" w:afterAutospacing="0"/>
      </w:pPr>
      <w:r w:rsidRPr="00812D18">
        <w:t xml:space="preserve">Try to implement group work within the class. Keep the groups together so friendship and cohort feeling </w:t>
      </w:r>
      <w:r w:rsidR="00812D18">
        <w:t xml:space="preserve">is </w:t>
      </w:r>
      <w:r w:rsidRPr="00812D18">
        <w:t xml:space="preserve">created </w:t>
      </w:r>
    </w:p>
    <w:p w:rsidR="005728F6" w:rsidRPr="00812D18" w:rsidRDefault="005728F6" w:rsidP="005728F6">
      <w:pPr>
        <w:pStyle w:val="NormalWeb"/>
        <w:spacing w:before="240" w:beforeAutospacing="0" w:after="0" w:afterAutospacing="0"/>
      </w:pPr>
      <w:r w:rsidRPr="00812D18">
        <w:t>Create Mentorship as suggested by the SOA Advisory subcommittee: “</w:t>
      </w:r>
      <w:r w:rsidRPr="00812D18">
        <w:rPr>
          <w:b/>
          <w:color w:val="0E101A"/>
        </w:rPr>
        <w:t>Student Interaction Committee</w:t>
      </w:r>
      <w:r w:rsidRPr="00812D18">
        <w:rPr>
          <w:b/>
          <w:color w:val="0E101A"/>
        </w:rPr>
        <w:t>”</w:t>
      </w:r>
      <w:r w:rsidRPr="00812D18">
        <w:rPr>
          <w:color w:val="0E101A"/>
        </w:rPr>
        <w:t>, the Committee made the following suggestions:</w:t>
      </w:r>
    </w:p>
    <w:p w:rsidR="005728F6" w:rsidRPr="00812D18" w:rsidRDefault="005728F6" w:rsidP="005728F6">
      <w:pPr>
        <w:numPr>
          <w:ilvl w:val="0"/>
          <w:numId w:val="40"/>
        </w:numPr>
        <w:spacing w:after="0" w:line="240" w:lineRule="auto"/>
        <w:rPr>
          <w:rFonts w:ascii="Times New Roman" w:eastAsia="Times New Roman" w:hAnsi="Times New Roman" w:cs="Times New Roman"/>
          <w:sz w:val="24"/>
          <w:szCs w:val="24"/>
        </w:rPr>
      </w:pPr>
      <w:r w:rsidRPr="00812D18">
        <w:rPr>
          <w:rFonts w:ascii="Times New Roman" w:eastAsia="Times New Roman" w:hAnsi="Times New Roman" w:cs="Times New Roman"/>
          <w:color w:val="0E101A"/>
          <w:sz w:val="24"/>
          <w:szCs w:val="24"/>
        </w:rPr>
        <w:t>Do a pilot study first and see how it works</w:t>
      </w:r>
    </w:p>
    <w:p w:rsidR="005728F6" w:rsidRPr="00812D18" w:rsidRDefault="005728F6" w:rsidP="005728F6">
      <w:pPr>
        <w:numPr>
          <w:ilvl w:val="0"/>
          <w:numId w:val="40"/>
        </w:numPr>
        <w:spacing w:after="0" w:line="240" w:lineRule="auto"/>
        <w:rPr>
          <w:rFonts w:ascii="Times New Roman" w:eastAsia="Times New Roman" w:hAnsi="Times New Roman" w:cs="Times New Roman"/>
          <w:sz w:val="24"/>
          <w:szCs w:val="24"/>
        </w:rPr>
      </w:pPr>
      <w:r w:rsidRPr="00812D18">
        <w:rPr>
          <w:rFonts w:ascii="Times New Roman" w:eastAsia="Times New Roman" w:hAnsi="Times New Roman" w:cs="Times New Roman"/>
          <w:color w:val="0E101A"/>
          <w:sz w:val="24"/>
          <w:szCs w:val="24"/>
        </w:rPr>
        <w:t>Make sure that it is structured (paring and how often)</w:t>
      </w:r>
    </w:p>
    <w:p w:rsidR="005728F6" w:rsidRPr="00812D18" w:rsidRDefault="005728F6" w:rsidP="005728F6">
      <w:pPr>
        <w:numPr>
          <w:ilvl w:val="0"/>
          <w:numId w:val="40"/>
        </w:numPr>
        <w:spacing w:after="0" w:line="240" w:lineRule="auto"/>
        <w:rPr>
          <w:rFonts w:ascii="Times New Roman" w:eastAsia="Times New Roman" w:hAnsi="Times New Roman" w:cs="Times New Roman"/>
          <w:sz w:val="24"/>
          <w:szCs w:val="24"/>
        </w:rPr>
      </w:pPr>
      <w:r w:rsidRPr="00812D18">
        <w:rPr>
          <w:rFonts w:ascii="Times New Roman" w:eastAsia="Times New Roman" w:hAnsi="Times New Roman" w:cs="Times New Roman"/>
          <w:color w:val="0E101A"/>
          <w:sz w:val="24"/>
          <w:szCs w:val="24"/>
        </w:rPr>
        <w:t>Create an agenda</w:t>
      </w:r>
    </w:p>
    <w:p w:rsidR="005728F6" w:rsidRPr="00812D18" w:rsidRDefault="005728F6" w:rsidP="005728F6">
      <w:pPr>
        <w:numPr>
          <w:ilvl w:val="0"/>
          <w:numId w:val="40"/>
        </w:numPr>
        <w:spacing w:after="0" w:line="240" w:lineRule="auto"/>
        <w:rPr>
          <w:rFonts w:ascii="Times New Roman" w:eastAsia="Times New Roman" w:hAnsi="Times New Roman" w:cs="Times New Roman"/>
          <w:sz w:val="24"/>
          <w:szCs w:val="24"/>
        </w:rPr>
      </w:pPr>
      <w:r w:rsidRPr="00812D18">
        <w:rPr>
          <w:rFonts w:ascii="Times New Roman" w:eastAsia="Times New Roman" w:hAnsi="Times New Roman" w:cs="Times New Roman"/>
          <w:color w:val="0E101A"/>
          <w:sz w:val="24"/>
          <w:szCs w:val="24"/>
        </w:rPr>
        <w:t>Train the mentors</w:t>
      </w:r>
    </w:p>
    <w:p w:rsidR="005728F6" w:rsidRPr="00812D18" w:rsidRDefault="005728F6" w:rsidP="005728F6">
      <w:pPr>
        <w:numPr>
          <w:ilvl w:val="0"/>
          <w:numId w:val="40"/>
        </w:numPr>
        <w:spacing w:after="0" w:line="240" w:lineRule="auto"/>
        <w:rPr>
          <w:rFonts w:ascii="Times New Roman" w:eastAsia="Times New Roman" w:hAnsi="Times New Roman" w:cs="Times New Roman"/>
          <w:sz w:val="24"/>
          <w:szCs w:val="24"/>
        </w:rPr>
      </w:pPr>
      <w:r w:rsidRPr="00812D18">
        <w:rPr>
          <w:rFonts w:ascii="Times New Roman" w:eastAsia="Times New Roman" w:hAnsi="Times New Roman" w:cs="Times New Roman"/>
          <w:color w:val="0E101A"/>
          <w:sz w:val="24"/>
          <w:szCs w:val="24"/>
        </w:rPr>
        <w:t>Group them in a smaller group of 20 in the first meeting</w:t>
      </w:r>
    </w:p>
    <w:p w:rsidR="005728F6" w:rsidRPr="00812D18" w:rsidRDefault="005728F6" w:rsidP="005728F6">
      <w:pPr>
        <w:numPr>
          <w:ilvl w:val="0"/>
          <w:numId w:val="40"/>
        </w:numPr>
        <w:spacing w:after="0" w:line="240" w:lineRule="auto"/>
        <w:rPr>
          <w:rFonts w:ascii="Times New Roman" w:eastAsia="Times New Roman" w:hAnsi="Times New Roman" w:cs="Times New Roman"/>
          <w:sz w:val="24"/>
          <w:szCs w:val="24"/>
        </w:rPr>
      </w:pPr>
      <w:r w:rsidRPr="00812D18">
        <w:rPr>
          <w:rFonts w:ascii="Times New Roman" w:eastAsia="Times New Roman" w:hAnsi="Times New Roman" w:cs="Times New Roman"/>
          <w:color w:val="0E101A"/>
          <w:sz w:val="24"/>
          <w:szCs w:val="24"/>
        </w:rPr>
        <w:t>Make sure that contact is made</w:t>
      </w:r>
    </w:p>
    <w:p w:rsidR="005728F6" w:rsidRPr="00812D18" w:rsidRDefault="005728F6" w:rsidP="005728F6">
      <w:pPr>
        <w:numPr>
          <w:ilvl w:val="0"/>
          <w:numId w:val="40"/>
        </w:numPr>
        <w:spacing w:after="0" w:line="240" w:lineRule="auto"/>
        <w:rPr>
          <w:rFonts w:ascii="Times New Roman" w:eastAsia="Times New Roman" w:hAnsi="Times New Roman" w:cs="Times New Roman"/>
          <w:sz w:val="24"/>
          <w:szCs w:val="24"/>
        </w:rPr>
      </w:pPr>
      <w:r w:rsidRPr="00812D18">
        <w:rPr>
          <w:rFonts w:ascii="Times New Roman" w:eastAsia="Times New Roman" w:hAnsi="Times New Roman" w:cs="Times New Roman"/>
          <w:color w:val="0E101A"/>
          <w:sz w:val="24"/>
          <w:szCs w:val="24"/>
        </w:rPr>
        <w:lastRenderedPageBreak/>
        <w:t>Set up the program at the junior level</w:t>
      </w:r>
      <w:r w:rsidR="00812D18">
        <w:rPr>
          <w:rFonts w:ascii="Times New Roman" w:eastAsia="Times New Roman" w:hAnsi="Times New Roman" w:cs="Times New Roman"/>
          <w:color w:val="0E101A"/>
          <w:sz w:val="24"/>
          <w:szCs w:val="24"/>
        </w:rPr>
        <w:t xml:space="preserve"> (this may need to be changed)</w:t>
      </w:r>
    </w:p>
    <w:p w:rsidR="00812D18" w:rsidRPr="00812D18" w:rsidRDefault="00812D18" w:rsidP="00812D18">
      <w:pPr>
        <w:spacing w:after="0" w:line="240" w:lineRule="auto"/>
        <w:ind w:left="720"/>
        <w:rPr>
          <w:rFonts w:ascii="Times New Roman" w:eastAsia="Times New Roman" w:hAnsi="Times New Roman" w:cs="Times New Roman"/>
          <w:sz w:val="24"/>
          <w:szCs w:val="24"/>
        </w:rPr>
      </w:pPr>
    </w:p>
    <w:p w:rsidR="00812D18" w:rsidRDefault="00812D18" w:rsidP="00812D18">
      <w:pPr>
        <w:shd w:val="clear" w:color="auto" w:fill="FFFFFF"/>
        <w:rPr>
          <w:rFonts w:ascii="Times New Roman" w:hAnsi="Times New Roman" w:cs="Times New Roman"/>
          <w:sz w:val="24"/>
          <w:szCs w:val="24"/>
        </w:rPr>
      </w:pPr>
      <w:r>
        <w:rPr>
          <w:rFonts w:ascii="Times New Roman" w:hAnsi="Times New Roman" w:cs="Times New Roman"/>
          <w:sz w:val="24"/>
          <w:szCs w:val="24"/>
        </w:rPr>
        <w:t>Manu provided the following links for instructional support:</w:t>
      </w:r>
    </w:p>
    <w:p w:rsidR="00812D18" w:rsidRPr="00812D18" w:rsidRDefault="00812D18" w:rsidP="00812D18">
      <w:pPr>
        <w:shd w:val="clear" w:color="auto" w:fill="FFFFFF"/>
        <w:spacing w:after="0" w:line="240" w:lineRule="auto"/>
        <w:rPr>
          <w:rFonts w:ascii="Times New Roman" w:eastAsia="Times New Roman" w:hAnsi="Times New Roman" w:cs="Times New Roman"/>
          <w:color w:val="222222"/>
          <w:sz w:val="24"/>
          <w:szCs w:val="24"/>
        </w:rPr>
      </w:pPr>
      <w:hyperlink r:id="rId8" w:tgtFrame="_blank" w:history="1">
        <w:r w:rsidRPr="00812D18">
          <w:rPr>
            <w:rFonts w:ascii="Times New Roman" w:eastAsia="Times New Roman" w:hAnsi="Times New Roman" w:cs="Times New Roman"/>
            <w:color w:val="1155CC"/>
            <w:sz w:val="24"/>
            <w:szCs w:val="24"/>
            <w:u w:val="single"/>
          </w:rPr>
          <w:t>Guide to Working Remotely</w:t>
        </w:r>
      </w:hyperlink>
    </w:p>
    <w:p w:rsidR="00812D18" w:rsidRPr="00812D18" w:rsidRDefault="00812D18" w:rsidP="00812D18">
      <w:pPr>
        <w:shd w:val="clear" w:color="auto" w:fill="FFFFFF"/>
        <w:spacing w:after="0" w:line="240" w:lineRule="auto"/>
        <w:rPr>
          <w:rFonts w:ascii="Times New Roman" w:eastAsia="Times New Roman" w:hAnsi="Times New Roman" w:cs="Times New Roman"/>
          <w:color w:val="222222"/>
          <w:sz w:val="24"/>
          <w:szCs w:val="24"/>
        </w:rPr>
      </w:pPr>
      <w:hyperlink r:id="rId9" w:tgtFrame="_blank" w:history="1">
        <w:r w:rsidRPr="00812D18">
          <w:rPr>
            <w:rFonts w:ascii="Times New Roman" w:eastAsia="Times New Roman" w:hAnsi="Times New Roman" w:cs="Times New Roman"/>
            <w:color w:val="1155CC"/>
            <w:sz w:val="24"/>
            <w:szCs w:val="24"/>
            <w:u w:val="single"/>
          </w:rPr>
          <w:t>Teaching Your Class Online: The Essentials </w:t>
        </w:r>
      </w:hyperlink>
    </w:p>
    <w:p w:rsidR="00812D18" w:rsidRPr="00812D18" w:rsidRDefault="00812D18" w:rsidP="00812D18">
      <w:pPr>
        <w:shd w:val="clear" w:color="auto" w:fill="FFFFFF"/>
        <w:spacing w:after="0" w:line="240" w:lineRule="auto"/>
        <w:rPr>
          <w:rFonts w:ascii="Times New Roman" w:eastAsia="Times New Roman" w:hAnsi="Times New Roman" w:cs="Times New Roman"/>
          <w:color w:val="222222"/>
          <w:sz w:val="24"/>
          <w:szCs w:val="24"/>
        </w:rPr>
      </w:pPr>
      <w:hyperlink r:id="rId10" w:tgtFrame="_blank" w:history="1">
        <w:r w:rsidRPr="00812D18">
          <w:rPr>
            <w:rFonts w:ascii="Times New Roman" w:eastAsia="Times New Roman" w:hAnsi="Times New Roman" w:cs="Times New Roman"/>
            <w:color w:val="1155CC"/>
            <w:sz w:val="24"/>
            <w:szCs w:val="24"/>
            <w:u w:val="single"/>
          </w:rPr>
          <w:t xml:space="preserve">COVID-19 Planning </w:t>
        </w:r>
        <w:proofErr w:type="spellStart"/>
        <w:r w:rsidRPr="00812D18">
          <w:rPr>
            <w:rFonts w:ascii="Times New Roman" w:eastAsia="Times New Roman" w:hAnsi="Times New Roman" w:cs="Times New Roman"/>
            <w:color w:val="1155CC"/>
            <w:sz w:val="24"/>
            <w:szCs w:val="24"/>
            <w:u w:val="single"/>
          </w:rPr>
          <w:t>Gudie</w:t>
        </w:r>
        <w:proofErr w:type="spellEnd"/>
        <w:r w:rsidRPr="00812D18">
          <w:rPr>
            <w:rFonts w:ascii="Times New Roman" w:eastAsia="Times New Roman" w:hAnsi="Times New Roman" w:cs="Times New Roman"/>
            <w:color w:val="1155CC"/>
            <w:sz w:val="24"/>
            <w:szCs w:val="24"/>
            <w:u w:val="single"/>
          </w:rPr>
          <w:t xml:space="preserve"> for High Education</w:t>
        </w:r>
      </w:hyperlink>
    </w:p>
    <w:p w:rsidR="00371F30" w:rsidRDefault="00812D18" w:rsidP="00371F30">
      <w:pPr>
        <w:pStyle w:val="NormalWeb"/>
        <w:spacing w:before="240" w:beforeAutospacing="0" w:after="0" w:afterAutospacing="0"/>
      </w:pPr>
      <w:r>
        <w:t xml:space="preserve">Suggestion: </w:t>
      </w:r>
      <w:r w:rsidR="00371F30" w:rsidRPr="00812D18">
        <w:t>Shidler OSAS survey students about the on</w:t>
      </w:r>
      <w:r>
        <w:t xml:space="preserve">line experience from the spring and what they suggest for the </w:t>
      </w:r>
      <w:proofErr w:type="gramStart"/>
      <w:r>
        <w:t>Fall</w:t>
      </w:r>
      <w:proofErr w:type="gramEnd"/>
      <w:r>
        <w:t xml:space="preserve"> semester</w:t>
      </w:r>
    </w:p>
    <w:p w:rsidR="00E66CA8" w:rsidRDefault="00E66CA8" w:rsidP="005728F6">
      <w:pPr>
        <w:spacing w:after="0" w:line="240" w:lineRule="auto"/>
        <w:rPr>
          <w:rFonts w:ascii="Times New Roman" w:hAnsi="Times New Roman" w:cs="Times New Roman"/>
          <w:sz w:val="24"/>
          <w:szCs w:val="24"/>
        </w:rPr>
      </w:pPr>
    </w:p>
    <w:p w:rsidR="005354D7" w:rsidRDefault="00371F30" w:rsidP="005354D7">
      <w:pPr>
        <w:shd w:val="clear" w:color="auto" w:fill="FFFFFF"/>
        <w:rPr>
          <w:rFonts w:ascii="Times New Roman" w:hAnsi="Times New Roman" w:cs="Times New Roman"/>
          <w:sz w:val="24"/>
          <w:szCs w:val="24"/>
        </w:rPr>
      </w:pPr>
      <w:r w:rsidRPr="00812D18">
        <w:rPr>
          <w:rFonts w:ascii="Times New Roman" w:hAnsi="Times New Roman" w:cs="Times New Roman"/>
          <w:sz w:val="24"/>
          <w:szCs w:val="24"/>
        </w:rPr>
        <w:t xml:space="preserve">Some students have trouble with on-line process. Is there a specific hotline that students can go to…? </w:t>
      </w:r>
      <w:r w:rsidR="00E66CA8">
        <w:rPr>
          <w:rFonts w:ascii="Times New Roman" w:hAnsi="Times New Roman" w:cs="Times New Roman"/>
          <w:sz w:val="24"/>
          <w:szCs w:val="24"/>
        </w:rPr>
        <w:t xml:space="preserve"> </w:t>
      </w:r>
      <w:r w:rsidR="005354D7">
        <w:rPr>
          <w:rFonts w:ascii="Times New Roman" w:hAnsi="Times New Roman" w:cs="Times New Roman"/>
          <w:sz w:val="24"/>
          <w:szCs w:val="24"/>
        </w:rPr>
        <w:t>OSAS provided the following links:</w:t>
      </w:r>
    </w:p>
    <w:p w:rsidR="005354D7" w:rsidRPr="005354D7" w:rsidRDefault="005354D7" w:rsidP="005354D7">
      <w:pPr>
        <w:shd w:val="clear" w:color="auto" w:fill="FFFFFF"/>
        <w:rPr>
          <w:rFonts w:ascii="Arial" w:eastAsia="Times New Roman" w:hAnsi="Arial" w:cs="Arial"/>
          <w:color w:val="222222"/>
          <w:sz w:val="24"/>
          <w:szCs w:val="24"/>
        </w:rPr>
      </w:pPr>
      <w:hyperlink r:id="rId11" w:tgtFrame="_blank" w:history="1">
        <w:r w:rsidRPr="005354D7">
          <w:rPr>
            <w:rFonts w:ascii="Arial" w:eastAsia="Times New Roman" w:hAnsi="Arial" w:cs="Arial"/>
            <w:color w:val="1155CC"/>
            <w:sz w:val="24"/>
            <w:szCs w:val="24"/>
            <w:u w:val="single"/>
          </w:rPr>
          <w:t>https://manoa.hawaii.edu/covid19/teaching/</w:t>
        </w:r>
      </w:hyperlink>
      <w:proofErr w:type="gramStart"/>
      <w:r w:rsidRPr="005354D7">
        <w:rPr>
          <w:rFonts w:ascii="Arial" w:eastAsia="Times New Roman" w:hAnsi="Arial" w:cs="Arial"/>
          <w:color w:val="222222"/>
          <w:sz w:val="24"/>
          <w:szCs w:val="24"/>
        </w:rPr>
        <w:t> which</w:t>
      </w:r>
      <w:proofErr w:type="gramEnd"/>
      <w:r w:rsidRPr="005354D7">
        <w:rPr>
          <w:rFonts w:ascii="Arial" w:eastAsia="Times New Roman" w:hAnsi="Arial" w:cs="Arial"/>
          <w:color w:val="222222"/>
          <w:sz w:val="24"/>
          <w:szCs w:val="24"/>
        </w:rPr>
        <w:t xml:space="preserve"> is not comprehensive.</w:t>
      </w:r>
    </w:p>
    <w:p w:rsidR="005354D7" w:rsidRPr="005354D7" w:rsidRDefault="005354D7" w:rsidP="005354D7">
      <w:pPr>
        <w:shd w:val="clear" w:color="auto" w:fill="FFFFFF"/>
        <w:spacing w:after="0" w:line="240" w:lineRule="auto"/>
        <w:rPr>
          <w:rFonts w:ascii="Arial" w:eastAsia="Times New Roman" w:hAnsi="Arial" w:cs="Arial"/>
          <w:color w:val="222222"/>
          <w:sz w:val="24"/>
          <w:szCs w:val="24"/>
        </w:rPr>
      </w:pPr>
    </w:p>
    <w:p w:rsidR="005354D7" w:rsidRPr="005354D7" w:rsidRDefault="005354D7" w:rsidP="005354D7">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w:t>
      </w:r>
      <w:r w:rsidRPr="005354D7">
        <w:rPr>
          <w:rFonts w:ascii="Arial" w:eastAsia="Times New Roman" w:hAnsi="Arial" w:cs="Arial"/>
          <w:color w:val="222222"/>
          <w:sz w:val="24"/>
          <w:szCs w:val="24"/>
        </w:rPr>
        <w:t xml:space="preserve">he student </w:t>
      </w:r>
      <w:proofErr w:type="gramStart"/>
      <w:r w:rsidRPr="005354D7">
        <w:rPr>
          <w:rFonts w:ascii="Arial" w:eastAsia="Times New Roman" w:hAnsi="Arial" w:cs="Arial"/>
          <w:color w:val="222222"/>
          <w:sz w:val="24"/>
          <w:szCs w:val="24"/>
        </w:rPr>
        <w:t>FAQ's:</w:t>
      </w:r>
      <w:proofErr w:type="gramEnd"/>
      <w:r w:rsidRPr="005354D7">
        <w:rPr>
          <w:rFonts w:ascii="Arial" w:eastAsia="Times New Roman" w:hAnsi="Arial" w:cs="Arial"/>
          <w:color w:val="222222"/>
          <w:sz w:val="24"/>
          <w:szCs w:val="24"/>
        </w:rPr>
        <w:t> </w:t>
      </w:r>
      <w:hyperlink r:id="rId12" w:tgtFrame="_blank" w:history="1">
        <w:r w:rsidRPr="005354D7">
          <w:rPr>
            <w:rFonts w:ascii="Arial" w:eastAsia="Times New Roman" w:hAnsi="Arial" w:cs="Arial"/>
            <w:color w:val="1155CC"/>
            <w:sz w:val="24"/>
            <w:szCs w:val="24"/>
            <w:u w:val="single"/>
          </w:rPr>
          <w:t>https://manoa.hawaii.edu/covid19/faqs/faqs-students/</w:t>
        </w:r>
      </w:hyperlink>
    </w:p>
    <w:p w:rsidR="00812D18" w:rsidRDefault="00812D18" w:rsidP="005728F6">
      <w:pPr>
        <w:spacing w:after="0" w:line="240" w:lineRule="auto"/>
        <w:rPr>
          <w:rFonts w:ascii="Times New Roman" w:hAnsi="Times New Roman" w:cs="Times New Roman"/>
          <w:sz w:val="24"/>
          <w:szCs w:val="24"/>
        </w:rPr>
      </w:pPr>
    </w:p>
    <w:p w:rsidR="00812D18" w:rsidRDefault="00812D18" w:rsidP="005728F6">
      <w:pPr>
        <w:spacing w:after="0" w:line="240" w:lineRule="auto"/>
        <w:rPr>
          <w:rFonts w:ascii="Times New Roman" w:hAnsi="Times New Roman" w:cs="Times New Roman"/>
          <w:sz w:val="24"/>
          <w:szCs w:val="24"/>
        </w:rPr>
      </w:pPr>
    </w:p>
    <w:p w:rsidR="008111DF" w:rsidRPr="00095BFE" w:rsidRDefault="008111DF" w:rsidP="008111DF">
      <w:pPr>
        <w:pStyle w:val="NormalWeb"/>
        <w:spacing w:before="240" w:beforeAutospacing="0" w:after="0" w:afterAutospacing="0"/>
        <w:rPr>
          <w:sz w:val="20"/>
          <w:szCs w:val="20"/>
        </w:rPr>
      </w:pPr>
    </w:p>
    <w:p w:rsidR="003F4DC7" w:rsidRPr="00812D18" w:rsidRDefault="003F4DC7" w:rsidP="00DA3FB1">
      <w:pPr>
        <w:shd w:val="clear" w:color="auto" w:fill="FFFFFF"/>
        <w:spacing w:after="0" w:line="240" w:lineRule="auto"/>
        <w:ind w:right="1350"/>
        <w:rPr>
          <w:rFonts w:ascii="Times New Roman" w:eastAsia="Times New Roman" w:hAnsi="Times New Roman" w:cs="Times New Roman"/>
          <w:sz w:val="24"/>
          <w:szCs w:val="24"/>
        </w:rPr>
      </w:pPr>
    </w:p>
    <w:p w:rsidR="00071A79" w:rsidRDefault="00071A79" w:rsidP="00A354C1">
      <w:pPr>
        <w:pStyle w:val="NormalWeb"/>
        <w:spacing w:before="240" w:beforeAutospacing="0" w:after="0" w:afterAutospacing="0"/>
        <w:ind w:left="1080"/>
        <w:rPr>
          <w:sz w:val="20"/>
          <w:szCs w:val="20"/>
        </w:rPr>
      </w:pPr>
      <w:proofErr w:type="gramStart"/>
      <w:r w:rsidRPr="00071A79">
        <w:rPr>
          <w:sz w:val="20"/>
          <w:szCs w:val="20"/>
        </w:rPr>
        <w:t>I’m</w:t>
      </w:r>
      <w:proofErr w:type="gramEnd"/>
      <w:r w:rsidRPr="00071A79">
        <w:rPr>
          <w:sz w:val="20"/>
          <w:szCs w:val="20"/>
        </w:rPr>
        <w:t xml:space="preserve"> going to try adding a few very short relevant you-tube videos - I’d like professional speakers from Hawaii to create short you-tube videos to consider.</w:t>
      </w:r>
    </w:p>
    <w:p w:rsidR="004A48BB" w:rsidRPr="00071A79" w:rsidRDefault="004A48BB" w:rsidP="00111436">
      <w:pPr>
        <w:pStyle w:val="NormalWeb"/>
        <w:spacing w:before="240" w:beforeAutospacing="0" w:after="0" w:afterAutospacing="0"/>
        <w:rPr>
          <w:sz w:val="20"/>
          <w:szCs w:val="20"/>
        </w:rPr>
      </w:pPr>
      <w:r w:rsidRPr="00BD5117">
        <w:rPr>
          <w:rFonts w:ascii="Arial" w:hAnsi="Arial" w:cs="Arial"/>
          <w:sz w:val="20"/>
          <w:szCs w:val="20"/>
        </w:rPr>
        <w:t>How to adjust our curriculum-Open discussion</w:t>
      </w:r>
    </w:p>
    <w:p w:rsidR="008111DF" w:rsidRDefault="008111DF" w:rsidP="008111DF">
      <w:pPr>
        <w:pStyle w:val="NormalWeb"/>
        <w:spacing w:before="240" w:beforeAutospacing="0" w:after="0" w:afterAutospacing="0"/>
        <w:ind w:left="360"/>
        <w:rPr>
          <w:sz w:val="20"/>
          <w:szCs w:val="20"/>
        </w:rPr>
      </w:pPr>
      <w:r>
        <w:rPr>
          <w:sz w:val="20"/>
          <w:szCs w:val="20"/>
        </w:rPr>
        <w:t>Start with undergraduate and consider the following:</w:t>
      </w:r>
    </w:p>
    <w:p w:rsidR="008111DF" w:rsidRDefault="008111DF" w:rsidP="008111DF">
      <w:pPr>
        <w:pStyle w:val="NormalWeb"/>
        <w:numPr>
          <w:ilvl w:val="1"/>
          <w:numId w:val="38"/>
        </w:numPr>
        <w:spacing w:before="240" w:beforeAutospacing="0" w:after="0" w:afterAutospacing="0"/>
        <w:rPr>
          <w:sz w:val="20"/>
          <w:szCs w:val="20"/>
        </w:rPr>
      </w:pPr>
      <w:r w:rsidRPr="009859A0">
        <w:rPr>
          <w:sz w:val="20"/>
          <w:szCs w:val="20"/>
        </w:rPr>
        <w:t>The 2024 CPA exam has more technology emphasis - do you have info from peer schools on what they are doing on this?</w:t>
      </w:r>
      <w:r>
        <w:rPr>
          <w:sz w:val="20"/>
          <w:szCs w:val="20"/>
        </w:rPr>
        <w:t xml:space="preserve"> Good question. We can certainly look into it. </w:t>
      </w:r>
    </w:p>
    <w:p w:rsidR="008111DF" w:rsidRPr="008111DF" w:rsidRDefault="008111DF" w:rsidP="008111DF">
      <w:pPr>
        <w:pStyle w:val="NormalWeb"/>
        <w:numPr>
          <w:ilvl w:val="1"/>
          <w:numId w:val="38"/>
        </w:numPr>
        <w:spacing w:before="240" w:beforeAutospacing="0" w:after="0" w:afterAutospacing="0"/>
        <w:rPr>
          <w:sz w:val="20"/>
          <w:szCs w:val="20"/>
        </w:rPr>
      </w:pPr>
      <w:r>
        <w:rPr>
          <w:sz w:val="20"/>
          <w:szCs w:val="20"/>
        </w:rPr>
        <w:t>Emphasis on data analytics. At undergraduate and graduate levels. Intensive courses and others</w:t>
      </w:r>
      <w:r w:rsidRPr="009859A0">
        <w:rPr>
          <w:b/>
          <w:sz w:val="20"/>
          <w:szCs w:val="20"/>
        </w:rPr>
        <w:t xml:space="preserve">. </w:t>
      </w:r>
      <w:r w:rsidRPr="008111DF">
        <w:rPr>
          <w:sz w:val="20"/>
          <w:szCs w:val="20"/>
        </w:rPr>
        <w:t>More generic data analytics both</w:t>
      </w:r>
      <w:r>
        <w:rPr>
          <w:sz w:val="20"/>
          <w:szCs w:val="20"/>
        </w:rPr>
        <w:t xml:space="preserve"> at</w:t>
      </w:r>
      <w:r w:rsidRPr="008111DF">
        <w:rPr>
          <w:sz w:val="20"/>
          <w:szCs w:val="20"/>
        </w:rPr>
        <w:t xml:space="preserve"> undergraduate and graduate level</w:t>
      </w:r>
      <w:r>
        <w:rPr>
          <w:sz w:val="20"/>
          <w:szCs w:val="20"/>
        </w:rPr>
        <w:t>s</w:t>
      </w:r>
      <w:r w:rsidRPr="008111DF">
        <w:rPr>
          <w:sz w:val="20"/>
          <w:szCs w:val="20"/>
        </w:rPr>
        <w:t xml:space="preserve"> specifically show how data analytics </w:t>
      </w:r>
      <w:proofErr w:type="gramStart"/>
      <w:r w:rsidRPr="008111DF">
        <w:rPr>
          <w:sz w:val="20"/>
          <w:szCs w:val="20"/>
        </w:rPr>
        <w:t>can be used</w:t>
      </w:r>
      <w:proofErr w:type="gramEnd"/>
      <w:r w:rsidRPr="008111DF">
        <w:rPr>
          <w:sz w:val="20"/>
          <w:szCs w:val="20"/>
        </w:rPr>
        <w:t xml:space="preserve"> to identify outlier. </w:t>
      </w:r>
    </w:p>
    <w:p w:rsidR="008111DF" w:rsidRDefault="008111DF" w:rsidP="008111DF">
      <w:pPr>
        <w:pStyle w:val="NormalWeb"/>
        <w:numPr>
          <w:ilvl w:val="1"/>
          <w:numId w:val="38"/>
        </w:numPr>
        <w:spacing w:before="240" w:beforeAutospacing="0" w:after="0" w:afterAutospacing="0"/>
        <w:rPr>
          <w:sz w:val="20"/>
          <w:szCs w:val="20"/>
        </w:rPr>
      </w:pPr>
      <w:r>
        <w:rPr>
          <w:sz w:val="20"/>
          <w:szCs w:val="20"/>
        </w:rPr>
        <w:t>Each of 460 elements having some data analytics into it?</w:t>
      </w:r>
    </w:p>
    <w:p w:rsidR="008111DF" w:rsidRDefault="008111DF" w:rsidP="008111DF">
      <w:pPr>
        <w:pStyle w:val="NormalWeb"/>
        <w:numPr>
          <w:ilvl w:val="1"/>
          <w:numId w:val="38"/>
        </w:numPr>
        <w:spacing w:before="240" w:beforeAutospacing="0" w:after="0" w:afterAutospacing="0"/>
        <w:rPr>
          <w:sz w:val="20"/>
          <w:szCs w:val="20"/>
        </w:rPr>
      </w:pPr>
      <w:r>
        <w:rPr>
          <w:sz w:val="20"/>
          <w:szCs w:val="20"/>
        </w:rPr>
        <w:t>U</w:t>
      </w:r>
      <w:r>
        <w:rPr>
          <w:sz w:val="20"/>
          <w:szCs w:val="20"/>
        </w:rPr>
        <w:t xml:space="preserve">ndergraduate should meet the core-CPA exam curriculum and </w:t>
      </w:r>
      <w:proofErr w:type="spellStart"/>
      <w:r>
        <w:rPr>
          <w:sz w:val="20"/>
          <w:szCs w:val="20"/>
        </w:rPr>
        <w:t>MAcc</w:t>
      </w:r>
      <w:proofErr w:type="spellEnd"/>
      <w:r>
        <w:rPr>
          <w:sz w:val="20"/>
          <w:szCs w:val="20"/>
        </w:rPr>
        <w:t xml:space="preserve"> should provide the specialization</w:t>
      </w:r>
    </w:p>
    <w:p w:rsidR="008111DF" w:rsidRDefault="008111DF" w:rsidP="008111DF">
      <w:pPr>
        <w:pStyle w:val="NormalWeb"/>
        <w:numPr>
          <w:ilvl w:val="1"/>
          <w:numId w:val="38"/>
        </w:numPr>
        <w:spacing w:before="240" w:beforeAutospacing="0" w:after="0" w:afterAutospacing="0"/>
        <w:rPr>
          <w:sz w:val="20"/>
          <w:szCs w:val="20"/>
        </w:rPr>
      </w:pPr>
      <w:r>
        <w:rPr>
          <w:sz w:val="20"/>
          <w:szCs w:val="20"/>
        </w:rPr>
        <w:t>Create the new metric for our students’ success (where they end up working for example?)</w:t>
      </w:r>
    </w:p>
    <w:p w:rsidR="008111DF" w:rsidRDefault="008111DF" w:rsidP="008111DF">
      <w:pPr>
        <w:pStyle w:val="NormalWeb"/>
        <w:numPr>
          <w:ilvl w:val="1"/>
          <w:numId w:val="38"/>
        </w:numPr>
        <w:spacing w:before="240" w:beforeAutospacing="0" w:after="0" w:afterAutospacing="0"/>
        <w:rPr>
          <w:sz w:val="20"/>
          <w:szCs w:val="20"/>
        </w:rPr>
      </w:pPr>
      <w:r w:rsidRPr="000E69B0">
        <w:rPr>
          <w:sz w:val="20"/>
          <w:szCs w:val="20"/>
        </w:rPr>
        <w:t>We should review the required course topics and add skills and pedagogy to them.</w:t>
      </w:r>
      <w:r>
        <w:rPr>
          <w:sz w:val="20"/>
          <w:szCs w:val="20"/>
        </w:rPr>
        <w:t xml:space="preserve"> </w:t>
      </w:r>
    </w:p>
    <w:p w:rsidR="008111DF" w:rsidRDefault="008111DF" w:rsidP="008111DF">
      <w:pPr>
        <w:pStyle w:val="NormalWeb"/>
        <w:numPr>
          <w:ilvl w:val="1"/>
          <w:numId w:val="38"/>
        </w:numPr>
        <w:spacing w:before="240" w:beforeAutospacing="0" w:after="0" w:afterAutospacing="0"/>
        <w:rPr>
          <w:sz w:val="20"/>
          <w:szCs w:val="20"/>
        </w:rPr>
      </w:pPr>
      <w:r w:rsidRPr="008111DF">
        <w:rPr>
          <w:sz w:val="20"/>
          <w:szCs w:val="20"/>
        </w:rPr>
        <w:t xml:space="preserve">Issue with transfers from community colleges… </w:t>
      </w:r>
    </w:p>
    <w:p w:rsidR="00071A79" w:rsidRDefault="009859A0" w:rsidP="008111DF">
      <w:pPr>
        <w:pStyle w:val="NormalWeb"/>
        <w:numPr>
          <w:ilvl w:val="1"/>
          <w:numId w:val="38"/>
        </w:numPr>
        <w:spacing w:before="240" w:beforeAutospacing="0" w:after="0" w:afterAutospacing="0"/>
        <w:rPr>
          <w:sz w:val="20"/>
          <w:szCs w:val="20"/>
        </w:rPr>
      </w:pPr>
      <w:proofErr w:type="spellStart"/>
      <w:r>
        <w:rPr>
          <w:sz w:val="20"/>
          <w:szCs w:val="20"/>
        </w:rPr>
        <w:t>MAcc</w:t>
      </w:r>
      <w:proofErr w:type="spellEnd"/>
      <w:r>
        <w:rPr>
          <w:sz w:val="20"/>
          <w:szCs w:val="20"/>
        </w:rPr>
        <w:t xml:space="preserve">, 3/2 articulate. </w:t>
      </w:r>
    </w:p>
    <w:p w:rsidR="005B0F5D" w:rsidRPr="008111DF" w:rsidRDefault="008111DF" w:rsidP="008111DF">
      <w:pPr>
        <w:pStyle w:val="NormalWeb"/>
        <w:spacing w:before="240" w:beforeAutospacing="0" w:after="0" w:afterAutospacing="0"/>
        <w:rPr>
          <w:sz w:val="20"/>
          <w:szCs w:val="20"/>
        </w:rPr>
      </w:pPr>
      <w:r w:rsidRPr="008111DF">
        <w:rPr>
          <w:rFonts w:ascii="Arial" w:hAnsi="Arial" w:cs="Arial"/>
          <w:sz w:val="20"/>
          <w:szCs w:val="20"/>
        </w:rPr>
        <w:lastRenderedPageBreak/>
        <w:t xml:space="preserve">A report of </w:t>
      </w:r>
      <w:proofErr w:type="spellStart"/>
      <w:r w:rsidRPr="008111DF">
        <w:rPr>
          <w:rFonts w:ascii="Arial" w:hAnsi="Arial" w:cs="Arial"/>
          <w:sz w:val="20"/>
          <w:szCs w:val="20"/>
        </w:rPr>
        <w:t>MAcc</w:t>
      </w:r>
      <w:proofErr w:type="spellEnd"/>
      <w:r w:rsidRPr="008111DF">
        <w:rPr>
          <w:rFonts w:ascii="Arial" w:hAnsi="Arial" w:cs="Arial"/>
          <w:sz w:val="20"/>
          <w:szCs w:val="20"/>
        </w:rPr>
        <w:t xml:space="preserve"> applications,</w:t>
      </w:r>
      <w:r w:rsidRPr="008111DF">
        <w:rPr>
          <w:rFonts w:ascii="Arial" w:hAnsi="Arial" w:cs="Arial"/>
          <w:sz w:val="20"/>
          <w:szCs w:val="20"/>
        </w:rPr>
        <w:t xml:space="preserve"> mostly 3/2</w:t>
      </w:r>
      <w:r>
        <w:rPr>
          <w:rFonts w:ascii="Arial" w:hAnsi="Arial" w:cs="Arial"/>
          <w:sz w:val="20"/>
          <w:szCs w:val="20"/>
        </w:rPr>
        <w:t xml:space="preserve">, </w:t>
      </w:r>
      <w:r w:rsidR="005B0F5D" w:rsidRPr="008111DF">
        <w:rPr>
          <w:rFonts w:ascii="Arial" w:hAnsi="Arial" w:cs="Arial"/>
          <w:sz w:val="20"/>
          <w:szCs w:val="20"/>
        </w:rPr>
        <w:t xml:space="preserve">30 applicants for </w:t>
      </w:r>
      <w:proofErr w:type="spellStart"/>
      <w:r w:rsidR="005B0F5D" w:rsidRPr="008111DF">
        <w:rPr>
          <w:rFonts w:ascii="Arial" w:hAnsi="Arial" w:cs="Arial"/>
          <w:sz w:val="20"/>
          <w:szCs w:val="20"/>
        </w:rPr>
        <w:t>MAcc</w:t>
      </w:r>
      <w:proofErr w:type="spellEnd"/>
      <w:r w:rsidR="005B0F5D" w:rsidRPr="008111DF">
        <w:rPr>
          <w:rFonts w:ascii="Arial" w:hAnsi="Arial" w:cs="Arial"/>
          <w:sz w:val="20"/>
          <w:szCs w:val="20"/>
        </w:rPr>
        <w:t xml:space="preserve"> </w:t>
      </w:r>
      <w:r>
        <w:rPr>
          <w:rFonts w:ascii="Arial" w:hAnsi="Arial" w:cs="Arial"/>
          <w:sz w:val="20"/>
          <w:szCs w:val="20"/>
        </w:rPr>
        <w:t xml:space="preserve">with </w:t>
      </w:r>
      <w:proofErr w:type="gramStart"/>
      <w:r w:rsidR="005B0F5D" w:rsidRPr="008111DF">
        <w:rPr>
          <w:rFonts w:ascii="Arial" w:hAnsi="Arial" w:cs="Arial"/>
          <w:sz w:val="20"/>
          <w:szCs w:val="20"/>
        </w:rPr>
        <w:t>Fall</w:t>
      </w:r>
      <w:proofErr w:type="gramEnd"/>
      <w:r w:rsidR="005B0F5D" w:rsidRPr="008111DF">
        <w:rPr>
          <w:rFonts w:ascii="Arial" w:hAnsi="Arial" w:cs="Arial"/>
          <w:sz w:val="20"/>
          <w:szCs w:val="20"/>
        </w:rPr>
        <w:t xml:space="preserve"> 2020</w:t>
      </w:r>
      <w:r>
        <w:rPr>
          <w:rFonts w:ascii="Arial" w:hAnsi="Arial" w:cs="Arial"/>
          <w:sz w:val="20"/>
          <w:szCs w:val="20"/>
        </w:rPr>
        <w:t>admission of 20 to 25</w:t>
      </w:r>
      <w:r w:rsidR="005B0F5D" w:rsidRPr="008111DF">
        <w:rPr>
          <w:rFonts w:ascii="Arial" w:hAnsi="Arial" w:cs="Arial"/>
          <w:sz w:val="20"/>
          <w:szCs w:val="20"/>
        </w:rPr>
        <w:t xml:space="preserve"> new students. </w:t>
      </w:r>
    </w:p>
    <w:p w:rsidR="00111436" w:rsidRDefault="00111436" w:rsidP="00111436">
      <w:pPr>
        <w:spacing w:after="0" w:line="240" w:lineRule="auto"/>
        <w:ind w:right="1350"/>
        <w:rPr>
          <w:rFonts w:ascii="Times New Roman" w:eastAsia="Times New Roman" w:hAnsi="Times New Roman" w:cs="Times New Roman"/>
          <w:sz w:val="24"/>
          <w:szCs w:val="24"/>
        </w:rPr>
      </w:pPr>
    </w:p>
    <w:p w:rsidR="00111436" w:rsidRPr="00812D18" w:rsidRDefault="00111436" w:rsidP="00111436">
      <w:pPr>
        <w:spacing w:after="0" w:line="240" w:lineRule="auto"/>
        <w:ind w:right="13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response to SOA </w:t>
      </w:r>
      <w:r w:rsidRPr="00812D18">
        <w:rPr>
          <w:rFonts w:ascii="Times New Roman" w:eastAsia="Times New Roman" w:hAnsi="Times New Roman" w:cs="Times New Roman"/>
          <w:color w:val="222222"/>
          <w:sz w:val="24"/>
          <w:szCs w:val="24"/>
          <w:shd w:val="clear" w:color="auto" w:fill="FFFFFF"/>
        </w:rPr>
        <w:t xml:space="preserve">Advisory Board </w:t>
      </w:r>
      <w:r>
        <w:rPr>
          <w:rFonts w:ascii="Times New Roman" w:eastAsia="Times New Roman" w:hAnsi="Times New Roman" w:cs="Times New Roman"/>
          <w:color w:val="222222"/>
          <w:sz w:val="24"/>
          <w:szCs w:val="24"/>
          <w:shd w:val="clear" w:color="auto" w:fill="FFFFFF"/>
        </w:rPr>
        <w:t>agenda, t</w:t>
      </w:r>
      <w:r w:rsidRPr="00812D18">
        <w:rPr>
          <w:rFonts w:ascii="Times New Roman" w:eastAsia="Times New Roman" w:hAnsi="Times New Roman" w:cs="Times New Roman"/>
          <w:color w:val="222222"/>
          <w:sz w:val="24"/>
          <w:szCs w:val="24"/>
          <w:shd w:val="clear" w:color="auto" w:fill="FFFFFF"/>
        </w:rPr>
        <w:t xml:space="preserve">he following </w:t>
      </w:r>
      <w:proofErr w:type="gramStart"/>
      <w:r w:rsidRPr="00812D18">
        <w:rPr>
          <w:rFonts w:ascii="Times New Roman" w:eastAsia="Times New Roman" w:hAnsi="Times New Roman" w:cs="Times New Roman"/>
          <w:color w:val="222222"/>
          <w:sz w:val="24"/>
          <w:szCs w:val="24"/>
          <w:shd w:val="clear" w:color="auto" w:fill="FFFFFF"/>
        </w:rPr>
        <w:t>was recommended</w:t>
      </w:r>
      <w:proofErr w:type="gramEnd"/>
      <w:r w:rsidRPr="00812D18">
        <w:rPr>
          <w:rFonts w:ascii="Times New Roman" w:eastAsia="Times New Roman" w:hAnsi="Times New Roman" w:cs="Times New Roman"/>
          <w:color w:val="222222"/>
          <w:sz w:val="24"/>
          <w:szCs w:val="24"/>
          <w:shd w:val="clear" w:color="auto" w:fill="FFFFFF"/>
        </w:rPr>
        <w:t>:</w:t>
      </w:r>
    </w:p>
    <w:p w:rsidR="00111436" w:rsidRDefault="00111436" w:rsidP="00111436">
      <w:pPr>
        <w:pStyle w:val="NormalWeb"/>
        <w:numPr>
          <w:ilvl w:val="1"/>
          <w:numId w:val="38"/>
        </w:numPr>
        <w:spacing w:before="240" w:beforeAutospacing="0" w:after="0" w:afterAutospacing="0"/>
        <w:rPr>
          <w:rFonts w:ascii="Arial" w:hAnsi="Arial" w:cs="Arial"/>
          <w:sz w:val="20"/>
          <w:szCs w:val="20"/>
        </w:rPr>
      </w:pPr>
      <w:r>
        <w:rPr>
          <w:rFonts w:ascii="Arial" w:hAnsi="Arial" w:cs="Arial"/>
          <w:sz w:val="20"/>
          <w:szCs w:val="20"/>
        </w:rPr>
        <w:t>Mentoring program</w:t>
      </w:r>
    </w:p>
    <w:p w:rsidR="00111436" w:rsidRDefault="00111436" w:rsidP="00111436">
      <w:pPr>
        <w:pStyle w:val="NormalWeb"/>
        <w:numPr>
          <w:ilvl w:val="1"/>
          <w:numId w:val="38"/>
        </w:numPr>
        <w:spacing w:before="240" w:beforeAutospacing="0" w:after="0" w:afterAutospacing="0"/>
        <w:rPr>
          <w:rFonts w:ascii="Arial" w:hAnsi="Arial" w:cs="Arial"/>
          <w:sz w:val="20"/>
          <w:szCs w:val="20"/>
        </w:rPr>
      </w:pPr>
      <w:r>
        <w:rPr>
          <w:rFonts w:ascii="Arial" w:hAnsi="Arial" w:cs="Arial"/>
          <w:sz w:val="20"/>
          <w:szCs w:val="20"/>
        </w:rPr>
        <w:t>What software they want our students should know when they graduate</w:t>
      </w:r>
    </w:p>
    <w:p w:rsidR="00111436" w:rsidRDefault="00111436" w:rsidP="00111436">
      <w:pPr>
        <w:pStyle w:val="NormalWeb"/>
        <w:numPr>
          <w:ilvl w:val="1"/>
          <w:numId w:val="38"/>
        </w:numPr>
        <w:spacing w:before="240" w:beforeAutospacing="0" w:after="0" w:afterAutospacing="0"/>
        <w:rPr>
          <w:rFonts w:ascii="Arial" w:hAnsi="Arial" w:cs="Arial"/>
          <w:sz w:val="20"/>
          <w:szCs w:val="20"/>
        </w:rPr>
      </w:pPr>
      <w:r>
        <w:rPr>
          <w:rFonts w:ascii="Arial" w:hAnsi="Arial" w:cs="Arial"/>
          <w:sz w:val="20"/>
          <w:szCs w:val="20"/>
        </w:rPr>
        <w:t>How do you consider the CPA exam (one area/more than one area)</w:t>
      </w:r>
    </w:p>
    <w:p w:rsidR="00111436" w:rsidRDefault="00111436" w:rsidP="00111436">
      <w:pPr>
        <w:pStyle w:val="NormalWeb"/>
        <w:numPr>
          <w:ilvl w:val="1"/>
          <w:numId w:val="38"/>
        </w:numPr>
        <w:spacing w:before="240" w:beforeAutospacing="0" w:after="0" w:afterAutospacing="0"/>
        <w:rPr>
          <w:rFonts w:ascii="Arial" w:hAnsi="Arial" w:cs="Arial"/>
          <w:sz w:val="20"/>
          <w:szCs w:val="20"/>
        </w:rPr>
      </w:pPr>
      <w:r>
        <w:rPr>
          <w:rFonts w:ascii="Arial" w:hAnsi="Arial" w:cs="Arial"/>
          <w:sz w:val="20"/>
          <w:szCs w:val="20"/>
        </w:rPr>
        <w:t>We should not emphasize students to learn a particular software</w:t>
      </w:r>
      <w:proofErr w:type="gramStart"/>
      <w:r>
        <w:rPr>
          <w:rFonts w:ascii="Arial" w:hAnsi="Arial" w:cs="Arial"/>
          <w:sz w:val="20"/>
          <w:szCs w:val="20"/>
        </w:rPr>
        <w:t>?!</w:t>
      </w:r>
      <w:proofErr w:type="gramEnd"/>
      <w:r>
        <w:rPr>
          <w:rFonts w:ascii="Arial" w:hAnsi="Arial" w:cs="Arial"/>
          <w:sz w:val="20"/>
          <w:szCs w:val="20"/>
        </w:rPr>
        <w:t xml:space="preserve"> As technology changes. </w:t>
      </w:r>
    </w:p>
    <w:p w:rsidR="00111436" w:rsidRDefault="00111436" w:rsidP="00111436">
      <w:pPr>
        <w:pStyle w:val="NormalWeb"/>
        <w:numPr>
          <w:ilvl w:val="1"/>
          <w:numId w:val="38"/>
        </w:numPr>
        <w:spacing w:before="240" w:beforeAutospacing="0" w:after="0" w:afterAutospacing="0"/>
        <w:rPr>
          <w:rFonts w:ascii="Arial" w:hAnsi="Arial" w:cs="Arial"/>
          <w:sz w:val="20"/>
          <w:szCs w:val="20"/>
        </w:rPr>
      </w:pPr>
      <w:r>
        <w:rPr>
          <w:rFonts w:ascii="Arial" w:hAnsi="Arial" w:cs="Arial"/>
          <w:sz w:val="20"/>
          <w:szCs w:val="20"/>
        </w:rPr>
        <w:t xml:space="preserve">How professionals have adopted to on-line environment. </w:t>
      </w:r>
    </w:p>
    <w:p w:rsidR="00111436" w:rsidRDefault="00111436" w:rsidP="00111436">
      <w:pPr>
        <w:pStyle w:val="NormalWeb"/>
        <w:numPr>
          <w:ilvl w:val="1"/>
          <w:numId w:val="38"/>
        </w:numPr>
        <w:spacing w:before="240" w:beforeAutospacing="0" w:after="0" w:afterAutospacing="0"/>
        <w:rPr>
          <w:rFonts w:ascii="Arial" w:hAnsi="Arial" w:cs="Arial"/>
          <w:sz w:val="20"/>
          <w:szCs w:val="20"/>
        </w:rPr>
      </w:pPr>
      <w:r w:rsidRPr="00BA2026">
        <w:rPr>
          <w:rFonts w:ascii="Arial" w:hAnsi="Arial" w:cs="Arial"/>
          <w:sz w:val="20"/>
          <w:szCs w:val="20"/>
        </w:rPr>
        <w:t>Ask CPA firm representatives their views on students needing data analytic skills.</w:t>
      </w:r>
    </w:p>
    <w:p w:rsidR="00111436" w:rsidRDefault="00111436" w:rsidP="00111436">
      <w:pPr>
        <w:pStyle w:val="NormalWeb"/>
        <w:numPr>
          <w:ilvl w:val="1"/>
          <w:numId w:val="38"/>
        </w:numPr>
        <w:spacing w:before="240" w:beforeAutospacing="0" w:after="0" w:afterAutospacing="0"/>
        <w:rPr>
          <w:rFonts w:ascii="Arial" w:hAnsi="Arial" w:cs="Arial"/>
          <w:sz w:val="20"/>
          <w:szCs w:val="20"/>
        </w:rPr>
      </w:pPr>
      <w:r>
        <w:rPr>
          <w:rFonts w:ascii="Arial" w:hAnsi="Arial" w:cs="Arial"/>
          <w:sz w:val="20"/>
          <w:szCs w:val="20"/>
        </w:rPr>
        <w:t xml:space="preserve">How much students need to know (data Analytics) when they are hired and what is </w:t>
      </w:r>
      <w:proofErr w:type="spellStart"/>
      <w:r>
        <w:rPr>
          <w:rFonts w:ascii="Arial" w:hAnsi="Arial" w:cs="Arial"/>
          <w:sz w:val="20"/>
          <w:szCs w:val="20"/>
        </w:rPr>
        <w:t>hteir</w:t>
      </w:r>
      <w:proofErr w:type="spellEnd"/>
      <w:r>
        <w:rPr>
          <w:rFonts w:ascii="Arial" w:hAnsi="Arial" w:cs="Arial"/>
          <w:sz w:val="20"/>
          <w:szCs w:val="20"/>
        </w:rPr>
        <w:t xml:space="preserve"> projection of hiring our graduates</w:t>
      </w:r>
    </w:p>
    <w:p w:rsidR="00111436" w:rsidRPr="00BD5117" w:rsidRDefault="00111436" w:rsidP="00111436">
      <w:pPr>
        <w:pStyle w:val="NormalWeb"/>
        <w:numPr>
          <w:ilvl w:val="1"/>
          <w:numId w:val="38"/>
        </w:numPr>
        <w:spacing w:before="240" w:beforeAutospacing="0" w:after="0" w:afterAutospacing="0"/>
        <w:rPr>
          <w:rFonts w:ascii="Arial" w:hAnsi="Arial" w:cs="Arial"/>
          <w:sz w:val="20"/>
          <w:szCs w:val="20"/>
        </w:rPr>
      </w:pPr>
      <w:r>
        <w:rPr>
          <w:rFonts w:ascii="Arial" w:hAnsi="Arial" w:cs="Arial"/>
          <w:sz w:val="20"/>
          <w:szCs w:val="20"/>
        </w:rPr>
        <w:t xml:space="preserve">HARC… </w:t>
      </w:r>
    </w:p>
    <w:p w:rsidR="008334FA" w:rsidRPr="00111436" w:rsidRDefault="008334FA" w:rsidP="00111436">
      <w:pPr>
        <w:rPr>
          <w:rFonts w:ascii="Times New Roman" w:eastAsia="Times New Roman" w:hAnsi="Times New Roman" w:cs="Times New Roman"/>
          <w:b/>
          <w:sz w:val="24"/>
          <w:szCs w:val="24"/>
        </w:rPr>
      </w:pPr>
    </w:p>
    <w:p w:rsidR="006F0876" w:rsidRDefault="00DA3FB1" w:rsidP="00DA3FB1">
      <w:pPr>
        <w:tabs>
          <w:tab w:val="left" w:pos="312"/>
          <w:tab w:val="center" w:pos="4680"/>
        </w:tabs>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6F0876">
        <w:rPr>
          <w:rFonts w:ascii="Times New Roman" w:eastAsia="Times New Roman" w:hAnsi="Times New Roman" w:cs="Times New Roman"/>
          <w:b/>
          <w:sz w:val="24"/>
          <w:szCs w:val="24"/>
        </w:rPr>
        <w:t>RECOMMENDATION FOR APPOINTMENT OF THE SOA DIRECTOR</w:t>
      </w:r>
    </w:p>
    <w:p w:rsidR="006F0876" w:rsidRDefault="006F0876" w:rsidP="006F087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policy </w:t>
      </w:r>
      <w:proofErr w:type="gramStart"/>
      <w:r>
        <w:rPr>
          <w:rFonts w:ascii="Times New Roman" w:eastAsia="Times New Roman" w:hAnsi="Times New Roman" w:cs="Times New Roman"/>
          <w:sz w:val="24"/>
          <w:szCs w:val="24"/>
        </w:rPr>
        <w:t>is based</w:t>
      </w:r>
      <w:proofErr w:type="gramEnd"/>
      <w:r>
        <w:rPr>
          <w:rFonts w:ascii="Times New Roman" w:eastAsia="Times New Roman" w:hAnsi="Times New Roman" w:cs="Times New Roman"/>
          <w:sz w:val="24"/>
          <w:szCs w:val="24"/>
        </w:rPr>
        <w:t xml:space="preserve"> on University of Hawaii Professional Assembly contract and the relevant portions of </w:t>
      </w:r>
      <w:r>
        <w:rPr>
          <w:rFonts w:ascii="Times New Roman" w:eastAsia="Times New Roman" w:hAnsi="Times New Roman" w:cs="Times New Roman"/>
          <w:b/>
          <w:sz w:val="20"/>
          <w:szCs w:val="20"/>
        </w:rPr>
        <w:t>ARTICLE XXIII</w:t>
      </w:r>
      <w:r>
        <w:rPr>
          <w:rFonts w:ascii="Times New Roman" w:eastAsia="Times New Roman" w:hAnsi="Times New Roman" w:cs="Times New Roman"/>
          <w:sz w:val="24"/>
          <w:szCs w:val="24"/>
        </w:rPr>
        <w:t xml:space="preserve"> are reported below (adjusted for the purpose of Directorship of the School of Accountancy):</w:t>
      </w:r>
    </w:p>
    <w:p w:rsidR="006F0876" w:rsidRDefault="006F0876" w:rsidP="006F087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Dean of Shidler College shall appoint Director of the School of Accountancy for periods up to three (3) years. The appointments </w:t>
      </w:r>
      <w:proofErr w:type="gramStart"/>
      <w:r>
        <w:rPr>
          <w:rFonts w:ascii="Times New Roman" w:eastAsia="Times New Roman" w:hAnsi="Times New Roman" w:cs="Times New Roman"/>
          <w:sz w:val="24"/>
          <w:szCs w:val="24"/>
        </w:rPr>
        <w:t>are renewed</w:t>
      </w:r>
      <w:proofErr w:type="gramEnd"/>
      <w:r>
        <w:rPr>
          <w:rFonts w:ascii="Times New Roman" w:eastAsia="Times New Roman" w:hAnsi="Times New Roman" w:cs="Times New Roman"/>
          <w:sz w:val="24"/>
          <w:szCs w:val="24"/>
        </w:rPr>
        <w:t xml:space="preserve"> annually.</w:t>
      </w:r>
    </w:p>
    <w:p w:rsidR="006F0876" w:rsidRDefault="006F0876" w:rsidP="006F087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School of Accountancy Director shall be tenured at Rank 4 or higher or if not tenured, shall be at Rank 4 or </w:t>
      </w:r>
      <w:proofErr w:type="gramStart"/>
      <w:r>
        <w:rPr>
          <w:rFonts w:ascii="Times New Roman" w:eastAsia="Times New Roman" w:hAnsi="Times New Roman" w:cs="Times New Roman"/>
          <w:sz w:val="24"/>
          <w:szCs w:val="24"/>
        </w:rPr>
        <w:t>5</w:t>
      </w:r>
      <w:proofErr w:type="gramEnd"/>
      <w:r>
        <w:rPr>
          <w:rFonts w:ascii="Times New Roman" w:eastAsia="Times New Roman" w:hAnsi="Times New Roman" w:cs="Times New Roman"/>
          <w:sz w:val="24"/>
          <w:szCs w:val="24"/>
        </w:rPr>
        <w:t xml:space="preserve">. </w:t>
      </w:r>
    </w:p>
    <w:p w:rsidR="006F0876" w:rsidRDefault="006F0876" w:rsidP="006F087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Faculty Members in the School of Accountancy shall consider and recommend a bargaining unit member to serve as Director.</w:t>
      </w:r>
    </w:p>
    <w:p w:rsidR="006F0876" w:rsidRDefault="006F0876" w:rsidP="006F087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process for the SOA faculty making a recommendation for the Director shall commence at least 45 calendar days prior to the date on which the recommendation </w:t>
      </w:r>
      <w:proofErr w:type="gramStart"/>
      <w:r>
        <w:rPr>
          <w:rFonts w:ascii="Times New Roman" w:eastAsia="Times New Roman" w:hAnsi="Times New Roman" w:cs="Times New Roman"/>
          <w:sz w:val="24"/>
          <w:szCs w:val="24"/>
        </w:rPr>
        <w:t>must be submitted</w:t>
      </w:r>
      <w:proofErr w:type="gramEnd"/>
      <w:r>
        <w:rPr>
          <w:rFonts w:ascii="Times New Roman" w:eastAsia="Times New Roman" w:hAnsi="Times New Roman" w:cs="Times New Roman"/>
          <w:sz w:val="24"/>
          <w:szCs w:val="24"/>
        </w:rPr>
        <w:t xml:space="preserve"> to the Dean or other appropriate University official. If that date falls during the off-duty period for nine month faculty the process will begin at least 45 days prior to the end of the duty period.</w:t>
      </w:r>
    </w:p>
    <w:p w:rsidR="006F0876" w:rsidRDefault="006F0876" w:rsidP="006F087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Within seven days of the commencement of the process any person who is eligible to serve as Director may put their name forth for consideration for the recommendation of the faculty provided that they agree to serve as Director only if recommended in accordance with these procedures or if the SOA makes no recommendation.</w:t>
      </w:r>
    </w:p>
    <w:p w:rsidR="006F0876" w:rsidRDefault="006F0876" w:rsidP="006F087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If one or more faculty members put their name forth for </w:t>
      </w:r>
      <w:proofErr w:type="gramStart"/>
      <w:r>
        <w:rPr>
          <w:rFonts w:ascii="Times New Roman" w:eastAsia="Times New Roman" w:hAnsi="Times New Roman" w:cs="Times New Roman"/>
          <w:sz w:val="24"/>
          <w:szCs w:val="24"/>
        </w:rPr>
        <w:t>consideration</w:t>
      </w:r>
      <w:proofErr w:type="gramEnd"/>
      <w:r>
        <w:rPr>
          <w:rFonts w:ascii="Times New Roman" w:eastAsia="Times New Roman" w:hAnsi="Times New Roman" w:cs="Times New Roman"/>
          <w:sz w:val="24"/>
          <w:szCs w:val="24"/>
        </w:rPr>
        <w:t xml:space="preserve"> the SOA faculty will vote on the candidate(s). The voting will commence by the Department Personnel Committee Chair (or convener, if chair is not elected) no sooner than ten days and no later than 14 days after the process has begun. The vote </w:t>
      </w:r>
      <w:proofErr w:type="gramStart"/>
      <w:r>
        <w:rPr>
          <w:rFonts w:ascii="Times New Roman" w:eastAsia="Times New Roman" w:hAnsi="Times New Roman" w:cs="Times New Roman"/>
          <w:sz w:val="24"/>
          <w:szCs w:val="24"/>
        </w:rPr>
        <w:t>may be conducted</w:t>
      </w:r>
      <w:proofErr w:type="gramEnd"/>
      <w:r>
        <w:rPr>
          <w:rFonts w:ascii="Times New Roman" w:eastAsia="Times New Roman" w:hAnsi="Times New Roman" w:cs="Times New Roman"/>
          <w:sz w:val="24"/>
          <w:szCs w:val="24"/>
        </w:rPr>
        <w:t xml:space="preserve"> electronically and the opportunity to vote shall be provided to all full time faculty members and those teaching seven or more credit hours during the voting semester.</w:t>
      </w:r>
    </w:p>
    <w:p w:rsidR="006F0876" w:rsidRDefault="006F0876" w:rsidP="006F087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voting results </w:t>
      </w:r>
      <w:proofErr w:type="gramStart"/>
      <w:r>
        <w:rPr>
          <w:rFonts w:ascii="Times New Roman" w:eastAsia="Times New Roman" w:hAnsi="Times New Roman" w:cs="Times New Roman"/>
          <w:sz w:val="24"/>
          <w:szCs w:val="24"/>
        </w:rPr>
        <w:t>shall be reported</w:t>
      </w:r>
      <w:proofErr w:type="gramEnd"/>
      <w:r w:rsidR="006C20E3">
        <w:rPr>
          <w:rFonts w:ascii="Times New Roman" w:eastAsia="Times New Roman" w:hAnsi="Times New Roman" w:cs="Times New Roman"/>
          <w:sz w:val="24"/>
          <w:szCs w:val="24"/>
        </w:rPr>
        <w:t xml:space="preserve"> to the Dean of Shidler College and the SOA faculty.</w:t>
      </w:r>
    </w:p>
    <w:p w:rsidR="006F0876" w:rsidRDefault="006F0876" w:rsidP="006F087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Prior to the appointment or reappointment, the Dean of Shidler College shall use the voting results as a method of consultation with all the SOA Faculty Members wishing to participate to receive their recommendation. If there is no consensus among the Faculty, Dean shall consider both the majority and minority views before making an appointment. Should there be a consensus among the Faculty Members as to who should serve as the Chair, and the recommendation is rejected, the Dean shall meet with the Faculty Members and provide a written statement setting forth the reasons for selecting another Faculty Member.</w:t>
      </w:r>
    </w:p>
    <w:p w:rsidR="00736DAE" w:rsidRDefault="00736D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8A0D61" w:rsidRDefault="00095BF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School of Accountancy Faculty meeting</w:t>
      </w:r>
    </w:p>
    <w:p w:rsidR="008A0D61" w:rsidRDefault="00095BF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2-24-2020</w:t>
      </w:r>
    </w:p>
    <w:p w:rsidR="008A0D61" w:rsidRDefault="00095BF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1:30 p.m. to 3:00 p.m.</w:t>
      </w:r>
    </w:p>
    <w:p w:rsidR="008A0D61" w:rsidRDefault="00095B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Minutes</w:t>
      </w:r>
    </w:p>
    <w:p w:rsidR="008A0D61" w:rsidRDefault="008A0D61">
      <w:pPr>
        <w:spacing w:after="0" w:line="240" w:lineRule="auto"/>
        <w:rPr>
          <w:rFonts w:ascii="Times New Roman" w:eastAsia="Times New Roman" w:hAnsi="Times New Roman" w:cs="Times New Roman"/>
          <w:b/>
        </w:rPr>
      </w:pPr>
    </w:p>
    <w:p w:rsidR="008A0D61" w:rsidRDefault="00095BFE">
      <w:pPr>
        <w:spacing w:after="0" w:line="240" w:lineRule="auto"/>
        <w:rPr>
          <w:rFonts w:ascii="Times New Roman" w:eastAsia="Times New Roman" w:hAnsi="Times New Roman" w:cs="Times New Roman"/>
        </w:rPr>
      </w:pPr>
      <w:r>
        <w:rPr>
          <w:rFonts w:ascii="Times New Roman" w:eastAsia="Times New Roman" w:hAnsi="Times New Roman" w:cs="Times New Roman"/>
          <w:b/>
        </w:rPr>
        <w:t>Attendees:</w:t>
      </w:r>
      <w:r>
        <w:rPr>
          <w:rFonts w:ascii="Times New Roman" w:eastAsia="Times New Roman" w:hAnsi="Times New Roman" w:cs="Times New Roman"/>
        </w:rPr>
        <w:t xml:space="preserve"> Shirley Daniel, Liming Guan, </w:t>
      </w:r>
      <w:proofErr w:type="spellStart"/>
      <w:r>
        <w:rPr>
          <w:rFonts w:ascii="Times New Roman" w:eastAsia="Times New Roman" w:hAnsi="Times New Roman" w:cs="Times New Roman"/>
        </w:rPr>
        <w:t>Jee-Hae</w:t>
      </w:r>
      <w:proofErr w:type="spellEnd"/>
      <w:r>
        <w:rPr>
          <w:rFonts w:ascii="Times New Roman" w:eastAsia="Times New Roman" w:hAnsi="Times New Roman" w:cs="Times New Roman"/>
        </w:rPr>
        <w:t xml:space="preserve"> Lim, Myron </w:t>
      </w:r>
      <w:proofErr w:type="spellStart"/>
      <w:r>
        <w:rPr>
          <w:rFonts w:ascii="Times New Roman" w:eastAsia="Times New Roman" w:hAnsi="Times New Roman" w:cs="Times New Roman"/>
        </w:rPr>
        <w:t>Mitsuyasu</w:t>
      </w:r>
      <w:proofErr w:type="spellEnd"/>
      <w:r>
        <w:rPr>
          <w:rFonts w:ascii="Times New Roman" w:eastAsia="Times New Roman" w:hAnsi="Times New Roman" w:cs="Times New Roman"/>
        </w:rPr>
        <w:t xml:space="preserve">, Thomas Pearson, Chris Park, Mary </w:t>
      </w:r>
      <w:proofErr w:type="spellStart"/>
      <w:r>
        <w:rPr>
          <w:rFonts w:ascii="Times New Roman" w:eastAsia="Times New Roman" w:hAnsi="Times New Roman" w:cs="Times New Roman"/>
        </w:rPr>
        <w:t>Woollen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Tu</w:t>
      </w:r>
      <w:proofErr w:type="spellEnd"/>
      <w:r>
        <w:rPr>
          <w:rFonts w:ascii="Times New Roman" w:eastAsia="Times New Roman" w:hAnsi="Times New Roman" w:cs="Times New Roman"/>
        </w:rPr>
        <w:t xml:space="preserve"> Xu, David Yang (until 2:00 p.m.)  Jian </w:t>
      </w:r>
      <w:proofErr w:type="gramStart"/>
      <w:r>
        <w:rPr>
          <w:rFonts w:ascii="Times New Roman" w:eastAsia="Times New Roman" w:hAnsi="Times New Roman" w:cs="Times New Roman"/>
        </w:rPr>
        <w:t>Zhou,</w:t>
      </w:r>
      <w:proofErr w:type="gramEnd"/>
      <w:r>
        <w:rPr>
          <w:rFonts w:ascii="Times New Roman" w:eastAsia="Times New Roman" w:hAnsi="Times New Roman" w:cs="Times New Roman"/>
        </w:rPr>
        <w:t xml:space="preserve"> and Hamid Pourjalali </w:t>
      </w:r>
    </w:p>
    <w:p w:rsidR="008A0D61" w:rsidRDefault="00095B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A0D61" w:rsidRDefault="00095BF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Excused: Boochun Jung, Manu </w:t>
      </w:r>
      <w:proofErr w:type="spellStart"/>
      <w:r>
        <w:rPr>
          <w:rFonts w:ascii="Times New Roman" w:eastAsia="Times New Roman" w:hAnsi="Times New Roman" w:cs="Times New Roman"/>
        </w:rPr>
        <w:t>Ka’iama</w:t>
      </w:r>
      <w:proofErr w:type="spellEnd"/>
      <w:r>
        <w:rPr>
          <w:rFonts w:ascii="Times New Roman" w:eastAsia="Times New Roman" w:hAnsi="Times New Roman" w:cs="Times New Roman"/>
        </w:rPr>
        <w:t xml:space="preserve">, and Jenny </w:t>
      </w:r>
      <w:proofErr w:type="spellStart"/>
      <w:r>
        <w:rPr>
          <w:rFonts w:ascii="Times New Roman" w:eastAsia="Times New Roman" w:hAnsi="Times New Roman" w:cs="Times New Roman"/>
        </w:rPr>
        <w:t>Teruya</w:t>
      </w:r>
      <w:proofErr w:type="spellEnd"/>
      <w:r>
        <w:rPr>
          <w:rFonts w:ascii="Times New Roman" w:eastAsia="Times New Roman" w:hAnsi="Times New Roman" w:cs="Times New Roman"/>
        </w:rPr>
        <w:t>,</w:t>
      </w:r>
    </w:p>
    <w:p w:rsidR="008A0D61" w:rsidRDefault="008A0D61">
      <w:pPr>
        <w:spacing w:after="0" w:line="240" w:lineRule="auto"/>
        <w:rPr>
          <w:rFonts w:ascii="Times New Roman" w:eastAsia="Times New Roman" w:hAnsi="Times New Roman" w:cs="Times New Roman"/>
        </w:rPr>
      </w:pPr>
    </w:p>
    <w:p w:rsidR="008A0D61" w:rsidRDefault="00095BFE">
      <w:pPr>
        <w:spacing w:after="0" w:line="240" w:lineRule="auto"/>
        <w:rPr>
          <w:rFonts w:ascii="Times New Roman" w:eastAsia="Times New Roman" w:hAnsi="Times New Roman" w:cs="Times New Roman"/>
        </w:rPr>
      </w:pPr>
      <w:r>
        <w:rPr>
          <w:rFonts w:ascii="Times New Roman" w:eastAsia="Times New Roman" w:hAnsi="Times New Roman" w:cs="Times New Roman"/>
        </w:rPr>
        <w:t>The meeting commenced at 1:30 p.m.</w:t>
      </w:r>
    </w:p>
    <w:p w:rsidR="008A0D61" w:rsidRDefault="008A0D61">
      <w:pPr>
        <w:spacing w:after="0" w:line="240" w:lineRule="auto"/>
        <w:rPr>
          <w:rFonts w:ascii="Times New Roman" w:eastAsia="Times New Roman" w:hAnsi="Times New Roman" w:cs="Times New Roman"/>
        </w:rPr>
      </w:pPr>
    </w:p>
    <w:p w:rsidR="008A0D61" w:rsidRDefault="00095BF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Minutes: </w:t>
      </w:r>
      <w:r>
        <w:rPr>
          <w:rFonts w:ascii="Times New Roman" w:eastAsia="Times New Roman" w:hAnsi="Times New Roman" w:cs="Times New Roman"/>
          <w:color w:val="000000"/>
          <w:sz w:val="24"/>
          <w:szCs w:val="24"/>
        </w:rPr>
        <w:t xml:space="preserve">Minutes of </w:t>
      </w:r>
      <w:r>
        <w:rPr>
          <w:rFonts w:ascii="Times New Roman" w:eastAsia="Times New Roman" w:hAnsi="Times New Roman" w:cs="Times New Roman"/>
          <w:sz w:val="24"/>
          <w:szCs w:val="24"/>
        </w:rPr>
        <w:t xml:space="preserve">November 25, 2019 </w:t>
      </w:r>
      <w:proofErr w:type="gramStart"/>
      <w:r>
        <w:rPr>
          <w:rFonts w:ascii="Times New Roman" w:eastAsia="Times New Roman" w:hAnsi="Times New Roman" w:cs="Times New Roman"/>
          <w:sz w:val="24"/>
          <w:szCs w:val="24"/>
        </w:rPr>
        <w:t>was approved</w:t>
      </w:r>
      <w:proofErr w:type="gramEnd"/>
      <w:r>
        <w:rPr>
          <w:rFonts w:ascii="Times New Roman" w:eastAsia="Times New Roman" w:hAnsi="Times New Roman" w:cs="Times New Roman"/>
          <w:sz w:val="24"/>
          <w:szCs w:val="24"/>
        </w:rPr>
        <w:t>.</w:t>
      </w:r>
    </w:p>
    <w:p w:rsidR="008A0D61" w:rsidRDefault="008A0D61">
      <w:pPr>
        <w:widowControl w:val="0"/>
        <w:spacing w:after="0" w:line="240" w:lineRule="auto"/>
        <w:rPr>
          <w:rFonts w:ascii="Times New Roman" w:eastAsia="Times New Roman" w:hAnsi="Times New Roman" w:cs="Times New Roman"/>
          <w:sz w:val="24"/>
          <w:szCs w:val="24"/>
        </w:rPr>
      </w:pPr>
    </w:p>
    <w:p w:rsidR="008A0D61" w:rsidRDefault="00095BFE">
      <w:pPr>
        <w:shd w:val="clear" w:color="auto" w:fill="FFFFFF"/>
        <w:spacing w:after="0" w:line="276"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Pourjalali provided a short report on HARC 2020 and 2021. He indicated that the money saved in HARC’s RCUH </w:t>
      </w:r>
      <w:proofErr w:type="gramStart"/>
      <w:r>
        <w:rPr>
          <w:rFonts w:ascii="Times New Roman" w:eastAsia="Times New Roman" w:hAnsi="Times New Roman" w:cs="Times New Roman"/>
          <w:color w:val="222222"/>
          <w:sz w:val="24"/>
          <w:szCs w:val="24"/>
          <w:highlight w:val="white"/>
        </w:rPr>
        <w:t>account  will</w:t>
      </w:r>
      <w:proofErr w:type="gramEnd"/>
      <w:r>
        <w:rPr>
          <w:rFonts w:ascii="Times New Roman" w:eastAsia="Times New Roman" w:hAnsi="Times New Roman" w:cs="Times New Roman"/>
          <w:color w:val="222222"/>
          <w:sz w:val="24"/>
          <w:szCs w:val="24"/>
          <w:highlight w:val="white"/>
        </w:rPr>
        <w:t xml:space="preserve"> be used to support Hawaii Accounting Research Doctoral Institute (HARDI). Faculty discussed different aspects of HARC and HARDI.</w:t>
      </w:r>
    </w:p>
    <w:p w:rsidR="008A0D61" w:rsidRDefault="008A0D61">
      <w:pPr>
        <w:shd w:val="clear" w:color="auto" w:fill="FFFFFF"/>
        <w:spacing w:after="0" w:line="276" w:lineRule="auto"/>
        <w:rPr>
          <w:rFonts w:ascii="Times New Roman" w:eastAsia="Times New Roman" w:hAnsi="Times New Roman" w:cs="Times New Roman"/>
          <w:color w:val="222222"/>
          <w:sz w:val="24"/>
          <w:szCs w:val="24"/>
          <w:highlight w:val="white"/>
        </w:rPr>
      </w:pPr>
    </w:p>
    <w:p w:rsidR="008A0D61" w:rsidRDefault="00095BFE">
      <w:pPr>
        <w:shd w:val="clear" w:color="auto" w:fill="FFFFFF"/>
        <w:spacing w:after="0" w:line="276"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Pourjalali provided a report on </w:t>
      </w:r>
      <w:proofErr w:type="spellStart"/>
      <w:r>
        <w:rPr>
          <w:rFonts w:ascii="Times New Roman" w:eastAsia="Times New Roman" w:hAnsi="Times New Roman" w:cs="Times New Roman"/>
          <w:color w:val="222222"/>
          <w:sz w:val="24"/>
          <w:szCs w:val="24"/>
          <w:highlight w:val="white"/>
        </w:rPr>
        <w:t>Acc</w:t>
      </w:r>
      <w:proofErr w:type="spellEnd"/>
      <w:r>
        <w:rPr>
          <w:rFonts w:ascii="Times New Roman" w:eastAsia="Times New Roman" w:hAnsi="Times New Roman" w:cs="Times New Roman"/>
          <w:color w:val="222222"/>
          <w:sz w:val="24"/>
          <w:szCs w:val="24"/>
          <w:highlight w:val="white"/>
        </w:rPr>
        <w:t xml:space="preserve"> 416 (special issues in accounting). He also provided a report on work with AICPA on developing on-line courses. </w:t>
      </w:r>
    </w:p>
    <w:p w:rsidR="008A0D61" w:rsidRDefault="008A0D61">
      <w:pPr>
        <w:shd w:val="clear" w:color="auto" w:fill="FFFFFF"/>
        <w:spacing w:after="0" w:line="276" w:lineRule="auto"/>
        <w:rPr>
          <w:rFonts w:ascii="Times New Roman" w:eastAsia="Times New Roman" w:hAnsi="Times New Roman" w:cs="Times New Roman"/>
          <w:color w:val="222222"/>
          <w:sz w:val="24"/>
          <w:szCs w:val="24"/>
          <w:highlight w:val="white"/>
        </w:rPr>
      </w:pPr>
    </w:p>
    <w:p w:rsidR="008A0D61" w:rsidRDefault="00095BFE">
      <w:pPr>
        <w:shd w:val="clear" w:color="auto" w:fill="FFFFFF"/>
        <w:spacing w:after="0" w:line="276" w:lineRule="auto"/>
        <w:rPr>
          <w:rFonts w:ascii="Times New Roman" w:eastAsia="Times New Roman" w:hAnsi="Times New Roman" w:cs="Times New Roman"/>
          <w:color w:val="222222"/>
          <w:sz w:val="24"/>
          <w:szCs w:val="24"/>
          <w:highlight w:val="white"/>
        </w:rPr>
      </w:pPr>
      <w:proofErr w:type="gramStart"/>
      <w:r>
        <w:rPr>
          <w:rFonts w:ascii="Times New Roman" w:eastAsia="Times New Roman" w:hAnsi="Times New Roman" w:cs="Times New Roman"/>
          <w:color w:val="222222"/>
          <w:sz w:val="24"/>
          <w:szCs w:val="24"/>
          <w:highlight w:val="white"/>
        </w:rPr>
        <w:t>AIS committee minutes were circulated among the faculty and the committee’s recommendation was supported by the faculty</w:t>
      </w:r>
      <w:proofErr w:type="gramEnd"/>
      <w:r>
        <w:rPr>
          <w:rFonts w:ascii="Times New Roman" w:eastAsia="Times New Roman" w:hAnsi="Times New Roman" w:cs="Times New Roman"/>
          <w:color w:val="222222"/>
          <w:sz w:val="24"/>
          <w:szCs w:val="24"/>
          <w:highlight w:val="white"/>
        </w:rPr>
        <w:t xml:space="preserve"> unanimously:</w:t>
      </w:r>
    </w:p>
    <w:p w:rsidR="008A0D61" w:rsidRDefault="008A0D61">
      <w:pPr>
        <w:shd w:val="clear" w:color="auto" w:fill="FFFFFF"/>
        <w:spacing w:after="0" w:line="276" w:lineRule="auto"/>
        <w:rPr>
          <w:rFonts w:ascii="Times New Roman" w:eastAsia="Times New Roman" w:hAnsi="Times New Roman" w:cs="Times New Roman"/>
          <w:color w:val="222222"/>
          <w:sz w:val="24"/>
          <w:szCs w:val="24"/>
          <w:highlight w:val="white"/>
        </w:rPr>
      </w:pPr>
    </w:p>
    <w:p w:rsidR="008A0D61" w:rsidRDefault="00095BFE">
      <w:pPr>
        <w:shd w:val="clear" w:color="auto" w:fill="FFFFFF"/>
        <w:spacing w:after="0" w:line="276"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Current coverage of AIS in </w:t>
      </w:r>
      <w:proofErr w:type="spellStart"/>
      <w:r>
        <w:rPr>
          <w:rFonts w:ascii="Times New Roman" w:eastAsia="Times New Roman" w:hAnsi="Times New Roman" w:cs="Times New Roman"/>
          <w:color w:val="222222"/>
          <w:sz w:val="24"/>
          <w:szCs w:val="24"/>
          <w:highlight w:val="white"/>
        </w:rPr>
        <w:t>Acc</w:t>
      </w:r>
      <w:proofErr w:type="spellEnd"/>
      <w:r>
        <w:rPr>
          <w:rFonts w:ascii="Times New Roman" w:eastAsia="Times New Roman" w:hAnsi="Times New Roman" w:cs="Times New Roman"/>
          <w:color w:val="222222"/>
          <w:sz w:val="24"/>
          <w:szCs w:val="24"/>
          <w:highlight w:val="white"/>
        </w:rPr>
        <w:t xml:space="preserve"> 409 is appropriate after the following consideration:</w:t>
      </w:r>
    </w:p>
    <w:p w:rsidR="008A0D61" w:rsidRDefault="00095BFE">
      <w:pPr>
        <w:shd w:val="clear" w:color="auto" w:fill="FFFFFF"/>
        <w:spacing w:after="0" w:line="276" w:lineRule="auto"/>
        <w:ind w:left="540" w:hanging="27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Extend chapters (Ch.10-Ch.11) on Data analytics:</w:t>
      </w:r>
    </w:p>
    <w:p w:rsidR="008A0D61" w:rsidRDefault="00095BFE">
      <w:pPr>
        <w:numPr>
          <w:ilvl w:val="0"/>
          <w:numId w:val="10"/>
        </w:numPr>
        <w:shd w:val="clear" w:color="auto" w:fill="FFFFFF"/>
        <w:spacing w:after="0" w:line="276" w:lineRule="auto"/>
        <w:ind w:left="540" w:right="100" w:hanging="270"/>
        <w:rPr>
          <w:rFonts w:ascii="Times New Roman" w:eastAsia="Times New Roman" w:hAnsi="Times New Roman" w:cs="Times New Roman"/>
          <w:color w:val="222222"/>
          <w:highlight w:val="white"/>
        </w:rPr>
      </w:pPr>
      <w:r>
        <w:rPr>
          <w:rFonts w:ascii="Times New Roman" w:eastAsia="Times New Roman" w:hAnsi="Times New Roman" w:cs="Times New Roman"/>
          <w:color w:val="222222"/>
          <w:sz w:val="24"/>
          <w:szCs w:val="24"/>
          <w:highlight w:val="white"/>
        </w:rPr>
        <w:t>Introduce the AMPS model</w:t>
      </w:r>
    </w:p>
    <w:p w:rsidR="008A0D61" w:rsidRDefault="00095BFE">
      <w:pPr>
        <w:numPr>
          <w:ilvl w:val="0"/>
          <w:numId w:val="10"/>
        </w:numPr>
        <w:shd w:val="clear" w:color="auto" w:fill="FFFFFF"/>
        <w:spacing w:after="0" w:line="276" w:lineRule="auto"/>
        <w:ind w:left="540" w:right="100" w:hanging="270"/>
        <w:rPr>
          <w:rFonts w:ascii="Times New Roman" w:eastAsia="Times New Roman" w:hAnsi="Times New Roman" w:cs="Times New Roman"/>
          <w:color w:val="222222"/>
          <w:highlight w:val="white"/>
        </w:rPr>
      </w:pPr>
      <w:r>
        <w:rPr>
          <w:rFonts w:ascii="Times New Roman" w:eastAsia="Times New Roman" w:hAnsi="Times New Roman" w:cs="Times New Roman"/>
          <w:color w:val="222222"/>
          <w:sz w:val="24"/>
          <w:szCs w:val="24"/>
          <w:highlight w:val="white"/>
        </w:rPr>
        <w:t>Introduce different types of data analytics</w:t>
      </w:r>
    </w:p>
    <w:p w:rsidR="008A0D61" w:rsidRDefault="00095BFE">
      <w:pPr>
        <w:numPr>
          <w:ilvl w:val="0"/>
          <w:numId w:val="10"/>
        </w:numPr>
        <w:shd w:val="clear" w:color="auto" w:fill="FFFFFF"/>
        <w:spacing w:after="0" w:line="276" w:lineRule="auto"/>
        <w:ind w:left="540" w:right="100" w:hanging="270"/>
        <w:rPr>
          <w:rFonts w:ascii="Times New Roman" w:eastAsia="Times New Roman" w:hAnsi="Times New Roman" w:cs="Times New Roman"/>
          <w:color w:val="222222"/>
          <w:highlight w:val="white"/>
        </w:rPr>
      </w:pPr>
      <w:r>
        <w:rPr>
          <w:rFonts w:ascii="Times New Roman" w:eastAsia="Times New Roman" w:hAnsi="Times New Roman" w:cs="Times New Roman"/>
          <w:color w:val="222222"/>
          <w:sz w:val="24"/>
          <w:szCs w:val="24"/>
          <w:highlight w:val="white"/>
        </w:rPr>
        <w:t xml:space="preserve">Add more examples and labs (e.g. </w:t>
      </w:r>
      <w:proofErr w:type="gramStart"/>
      <w:r>
        <w:rPr>
          <w:rFonts w:ascii="Times New Roman" w:eastAsia="Times New Roman" w:hAnsi="Times New Roman" w:cs="Times New Roman"/>
          <w:color w:val="222222"/>
          <w:sz w:val="24"/>
          <w:szCs w:val="24"/>
          <w:highlight w:val="white"/>
        </w:rPr>
        <w:t>excel,</w:t>
      </w:r>
      <w:proofErr w:type="gramEnd"/>
      <w:r>
        <w:rPr>
          <w:rFonts w:ascii="Times New Roman" w:eastAsia="Times New Roman" w:hAnsi="Times New Roman" w:cs="Times New Roman"/>
          <w:color w:val="222222"/>
          <w:sz w:val="24"/>
          <w:szCs w:val="24"/>
          <w:highlight w:val="white"/>
        </w:rPr>
        <w:t xml:space="preserve"> Tableau, </w:t>
      </w:r>
      <w:proofErr w:type="spellStart"/>
      <w:r>
        <w:rPr>
          <w:rFonts w:ascii="Times New Roman" w:eastAsia="Times New Roman" w:hAnsi="Times New Roman" w:cs="Times New Roman"/>
          <w:color w:val="222222"/>
          <w:sz w:val="24"/>
          <w:szCs w:val="24"/>
          <w:highlight w:val="white"/>
        </w:rPr>
        <w:t>etc</w:t>
      </w:r>
      <w:proofErr w:type="spellEnd"/>
      <w:r>
        <w:rPr>
          <w:rFonts w:ascii="Times New Roman" w:eastAsia="Times New Roman" w:hAnsi="Times New Roman" w:cs="Times New Roman"/>
          <w:color w:val="222222"/>
          <w:sz w:val="24"/>
          <w:szCs w:val="24"/>
          <w:highlight w:val="white"/>
        </w:rPr>
        <w:t>).</w:t>
      </w:r>
    </w:p>
    <w:p w:rsidR="008A0D61" w:rsidRDefault="00095BFE">
      <w:pPr>
        <w:shd w:val="clear" w:color="auto" w:fill="FFFFFF"/>
        <w:spacing w:after="0" w:line="276" w:lineRule="auto"/>
        <w:ind w:left="540" w:right="100" w:hanging="27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New chapter (Ch.12) to introduce emerging technologies on </w:t>
      </w:r>
      <w:proofErr w:type="spellStart"/>
      <w:r>
        <w:rPr>
          <w:rFonts w:ascii="Times New Roman" w:eastAsia="Times New Roman" w:hAnsi="Times New Roman" w:cs="Times New Roman"/>
          <w:color w:val="222222"/>
          <w:sz w:val="24"/>
          <w:szCs w:val="24"/>
          <w:highlight w:val="white"/>
        </w:rPr>
        <w:t>blockchain</w:t>
      </w:r>
      <w:proofErr w:type="spellEnd"/>
      <w:r>
        <w:rPr>
          <w:rFonts w:ascii="Times New Roman" w:eastAsia="Times New Roman" w:hAnsi="Times New Roman" w:cs="Times New Roman"/>
          <w:color w:val="222222"/>
          <w:sz w:val="24"/>
          <w:szCs w:val="24"/>
          <w:highlight w:val="white"/>
        </w:rPr>
        <w:t xml:space="preserve"> and artificial intelligence (AI) and their impact on accounting and auditing.</w:t>
      </w:r>
    </w:p>
    <w:p w:rsidR="008A0D61" w:rsidRDefault="00095BFE">
      <w:pPr>
        <w:shd w:val="clear" w:color="auto" w:fill="FFFFFF"/>
        <w:spacing w:after="0" w:line="276" w:lineRule="auto"/>
        <w:ind w:left="540" w:right="100" w:hanging="27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Elaborate the new components and principles of COSO ERM 2017 framework</w:t>
      </w:r>
    </w:p>
    <w:p w:rsidR="008A0D61" w:rsidRDefault="00095BFE">
      <w:pPr>
        <w:numPr>
          <w:ilvl w:val="0"/>
          <w:numId w:val="6"/>
        </w:numPr>
        <w:shd w:val="clear" w:color="auto" w:fill="FFFFFF"/>
        <w:spacing w:after="0" w:line="276" w:lineRule="auto"/>
        <w:ind w:left="540" w:right="100" w:hanging="270"/>
        <w:rPr>
          <w:rFonts w:ascii="Times New Roman" w:eastAsia="Times New Roman" w:hAnsi="Times New Roman" w:cs="Times New Roman"/>
          <w:color w:val="222222"/>
          <w:highlight w:val="white"/>
        </w:rPr>
      </w:pPr>
      <w:r>
        <w:rPr>
          <w:rFonts w:ascii="Times New Roman" w:eastAsia="Times New Roman" w:hAnsi="Times New Roman" w:cs="Times New Roman"/>
          <w:color w:val="222222"/>
          <w:sz w:val="24"/>
          <w:szCs w:val="24"/>
          <w:highlight w:val="white"/>
        </w:rPr>
        <w:t>Update the COBIT framework using COBIT 2019.</w:t>
      </w:r>
    </w:p>
    <w:p w:rsidR="008A0D61" w:rsidRDefault="008A0D61">
      <w:pPr>
        <w:shd w:val="clear" w:color="auto" w:fill="FFFFFF"/>
        <w:spacing w:after="0" w:line="276" w:lineRule="auto"/>
        <w:rPr>
          <w:rFonts w:ascii="Times New Roman" w:eastAsia="Times New Roman" w:hAnsi="Times New Roman" w:cs="Times New Roman"/>
          <w:color w:val="222222"/>
          <w:sz w:val="24"/>
          <w:szCs w:val="24"/>
          <w:highlight w:val="white"/>
        </w:rPr>
      </w:pPr>
    </w:p>
    <w:p w:rsidR="008A0D61" w:rsidRDefault="00095BFE">
      <w:pPr>
        <w:shd w:val="clear" w:color="auto" w:fill="FFFFFF"/>
        <w:spacing w:after="0" w:line="276" w:lineRule="auto"/>
        <w:ind w:left="27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All faculty members teaching AIS should cover the same materials. </w:t>
      </w:r>
    </w:p>
    <w:p w:rsidR="008A0D61" w:rsidRDefault="00095BFE">
      <w:pPr>
        <w:shd w:val="clear" w:color="auto" w:fill="FFFFFF"/>
        <w:spacing w:after="0" w:line="276" w:lineRule="auto"/>
        <w:ind w:right="144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p>
    <w:p w:rsidR="008A0D61" w:rsidRDefault="00095BFE">
      <w:pPr>
        <w:shd w:val="clear" w:color="auto" w:fill="FFFFFF"/>
        <w:spacing w:after="0" w:line="276"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Zhou reported that the PhD committee has recommended three applicants for the PhD program and may add another one to the list (</w:t>
      </w:r>
      <w:proofErr w:type="spellStart"/>
      <w:r>
        <w:rPr>
          <w:rFonts w:ascii="Times New Roman" w:eastAsia="Times New Roman" w:hAnsi="Times New Roman" w:cs="Times New Roman"/>
          <w:color w:val="222222"/>
          <w:sz w:val="24"/>
          <w:szCs w:val="24"/>
          <w:highlight w:val="white"/>
        </w:rPr>
        <w:t>Jaekon</w:t>
      </w:r>
      <w:proofErr w:type="spellEnd"/>
      <w:r>
        <w:rPr>
          <w:rFonts w:ascii="Times New Roman" w:eastAsia="Times New Roman" w:hAnsi="Times New Roman" w:cs="Times New Roman"/>
          <w:color w:val="222222"/>
          <w:sz w:val="24"/>
          <w:szCs w:val="24"/>
          <w:highlight w:val="white"/>
        </w:rPr>
        <w:t xml:space="preserve"> Jung, Fang Shen, </w:t>
      </w:r>
      <w:proofErr w:type="spellStart"/>
      <w:proofErr w:type="gramStart"/>
      <w:r>
        <w:rPr>
          <w:rFonts w:ascii="Times New Roman" w:eastAsia="Times New Roman" w:hAnsi="Times New Roman" w:cs="Times New Roman"/>
          <w:color w:val="222222"/>
          <w:sz w:val="24"/>
          <w:szCs w:val="24"/>
          <w:highlight w:val="white"/>
        </w:rPr>
        <w:t>Lidong</w:t>
      </w:r>
      <w:proofErr w:type="spellEnd"/>
      <w:r>
        <w:rPr>
          <w:rFonts w:ascii="Times New Roman" w:eastAsia="Times New Roman" w:hAnsi="Times New Roman" w:cs="Times New Roman"/>
          <w:color w:val="222222"/>
          <w:sz w:val="24"/>
          <w:szCs w:val="24"/>
          <w:highlight w:val="white"/>
        </w:rPr>
        <w:t xml:space="preserve">  Cui</w:t>
      </w:r>
      <w:proofErr w:type="gramEnd"/>
      <w:r>
        <w:rPr>
          <w:rFonts w:ascii="Times New Roman" w:eastAsia="Times New Roman" w:hAnsi="Times New Roman" w:cs="Times New Roman"/>
          <w:color w:val="222222"/>
          <w:sz w:val="24"/>
          <w:szCs w:val="24"/>
          <w:highlight w:val="white"/>
        </w:rPr>
        <w:t xml:space="preserve">, and  </w:t>
      </w:r>
      <w:proofErr w:type="spellStart"/>
      <w:r>
        <w:rPr>
          <w:rFonts w:ascii="Times New Roman" w:eastAsia="Times New Roman" w:hAnsi="Times New Roman" w:cs="Times New Roman"/>
          <w:color w:val="222222"/>
          <w:sz w:val="24"/>
          <w:szCs w:val="24"/>
          <w:highlight w:val="white"/>
        </w:rPr>
        <w:t>Qiu</w:t>
      </w:r>
      <w:proofErr w:type="spellEnd"/>
      <w:r>
        <w:rPr>
          <w:rFonts w:ascii="Times New Roman" w:eastAsia="Times New Roman" w:hAnsi="Times New Roman" w:cs="Times New Roman"/>
          <w:color w:val="222222"/>
          <w:sz w:val="24"/>
          <w:szCs w:val="24"/>
          <w:highlight w:val="white"/>
        </w:rPr>
        <w:t xml:space="preserve"> Zheng)</w:t>
      </w:r>
    </w:p>
    <w:p w:rsidR="008A0D61" w:rsidRDefault="008A0D61">
      <w:pPr>
        <w:shd w:val="clear" w:color="auto" w:fill="FFFFFF"/>
        <w:spacing w:after="0" w:line="276" w:lineRule="auto"/>
        <w:rPr>
          <w:rFonts w:ascii="Times New Roman" w:eastAsia="Times New Roman" w:hAnsi="Times New Roman" w:cs="Times New Roman"/>
          <w:color w:val="222222"/>
          <w:sz w:val="24"/>
          <w:szCs w:val="24"/>
          <w:highlight w:val="white"/>
        </w:rPr>
      </w:pPr>
    </w:p>
    <w:p w:rsidR="008A0D61" w:rsidRDefault="00095BFE">
      <w:pPr>
        <w:shd w:val="clear" w:color="auto" w:fill="FFFFFF"/>
        <w:spacing w:after="0" w:line="276"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Pourjalali read </w:t>
      </w:r>
      <w:proofErr w:type="spellStart"/>
      <w:r>
        <w:rPr>
          <w:rFonts w:ascii="Times New Roman" w:eastAsia="Times New Roman" w:hAnsi="Times New Roman" w:cs="Times New Roman"/>
          <w:color w:val="222222"/>
          <w:sz w:val="24"/>
          <w:szCs w:val="24"/>
          <w:highlight w:val="white"/>
        </w:rPr>
        <w:t>Ka’iama</w:t>
      </w:r>
      <w:proofErr w:type="spellEnd"/>
      <w:r>
        <w:rPr>
          <w:rFonts w:ascii="Times New Roman" w:eastAsia="Times New Roman" w:hAnsi="Times New Roman" w:cs="Times New Roman"/>
          <w:color w:val="222222"/>
          <w:sz w:val="24"/>
          <w:szCs w:val="24"/>
          <w:highlight w:val="white"/>
        </w:rPr>
        <w:t xml:space="preserve"> Accounting Club report:</w:t>
      </w:r>
    </w:p>
    <w:p w:rsidR="008A0D61" w:rsidRDefault="00095BFE">
      <w:pPr>
        <w:numPr>
          <w:ilvl w:val="0"/>
          <w:numId w:val="8"/>
        </w:numPr>
        <w:shd w:val="clear" w:color="auto" w:fill="FFFFFF"/>
        <w:spacing w:after="0" w:line="276"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Doing well, office visits (Enterprise, KKDLY), community service projects (</w:t>
      </w:r>
      <w:proofErr w:type="spellStart"/>
      <w:r>
        <w:rPr>
          <w:rFonts w:ascii="Times New Roman" w:eastAsia="Times New Roman" w:hAnsi="Times New Roman" w:cs="Times New Roman"/>
          <w:color w:val="222222"/>
          <w:sz w:val="24"/>
          <w:szCs w:val="24"/>
          <w:highlight w:val="white"/>
        </w:rPr>
        <w:t>lo`i</w:t>
      </w:r>
      <w:proofErr w:type="spellEnd"/>
      <w:r>
        <w:rPr>
          <w:rFonts w:ascii="Times New Roman" w:eastAsia="Times New Roman" w:hAnsi="Times New Roman" w:cs="Times New Roman"/>
          <w:color w:val="222222"/>
          <w:sz w:val="24"/>
          <w:szCs w:val="24"/>
          <w:highlight w:val="white"/>
        </w:rPr>
        <w:t xml:space="preserve"> patch) and sports day participation are good.</w:t>
      </w:r>
    </w:p>
    <w:p w:rsidR="008A0D61" w:rsidRDefault="00095BFE">
      <w:pPr>
        <w:numPr>
          <w:ilvl w:val="0"/>
          <w:numId w:val="8"/>
        </w:numPr>
        <w:shd w:val="clear" w:color="auto" w:fill="FFFFFF"/>
        <w:spacing w:after="0" w:line="276"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lastRenderedPageBreak/>
        <w:t>mock interviews (10 CPA firms participated), Great Aloha Run, Team Bonding, Men's BB game and a movie night</w:t>
      </w:r>
    </w:p>
    <w:p w:rsidR="008A0D61" w:rsidRDefault="00095BFE">
      <w:pPr>
        <w:numPr>
          <w:ilvl w:val="0"/>
          <w:numId w:val="8"/>
        </w:numPr>
        <w:shd w:val="clear" w:color="auto" w:fill="FFFFFF"/>
        <w:spacing w:after="200" w:line="276"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Other activities being planned currently: </w:t>
      </w:r>
      <w:proofErr w:type="gramStart"/>
      <w:r>
        <w:rPr>
          <w:rFonts w:ascii="Times New Roman" w:eastAsia="Times New Roman" w:hAnsi="Times New Roman" w:cs="Times New Roman"/>
          <w:color w:val="222222"/>
          <w:sz w:val="24"/>
          <w:szCs w:val="24"/>
          <w:highlight w:val="white"/>
        </w:rPr>
        <w:t>Aloha</w:t>
      </w:r>
      <w:proofErr w:type="gramEnd"/>
      <w:r>
        <w:rPr>
          <w:rFonts w:ascii="Times New Roman" w:eastAsia="Times New Roman" w:hAnsi="Times New Roman" w:cs="Times New Roman"/>
          <w:color w:val="222222"/>
          <w:sz w:val="24"/>
          <w:szCs w:val="24"/>
          <w:highlight w:val="white"/>
        </w:rPr>
        <w:t xml:space="preserve"> banquet etc. Reviewing club status of membership</w:t>
      </w:r>
    </w:p>
    <w:p w:rsidR="008A0D61" w:rsidRDefault="00095BFE">
      <w:pPr>
        <w:shd w:val="clear" w:color="auto" w:fill="FFFFFF"/>
        <w:spacing w:after="0" w:line="276"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Zhou will collect faculty feedback on Shidler Speaker</w:t>
      </w:r>
    </w:p>
    <w:p w:rsidR="008A0D61" w:rsidRDefault="008A0D61">
      <w:pPr>
        <w:shd w:val="clear" w:color="auto" w:fill="FFFFFF"/>
        <w:spacing w:after="0" w:line="276" w:lineRule="auto"/>
        <w:rPr>
          <w:rFonts w:ascii="Times New Roman" w:eastAsia="Times New Roman" w:hAnsi="Times New Roman" w:cs="Times New Roman"/>
          <w:color w:val="222222"/>
          <w:sz w:val="24"/>
          <w:szCs w:val="24"/>
          <w:highlight w:val="white"/>
        </w:rPr>
      </w:pPr>
    </w:p>
    <w:p w:rsidR="008A0D61" w:rsidRDefault="00095BFE">
      <w:pPr>
        <w:shd w:val="clear" w:color="auto" w:fill="FFFFFF"/>
        <w:spacing w:after="0" w:line="276"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Pourjalali reported that the </w:t>
      </w:r>
      <w:proofErr w:type="spellStart"/>
      <w:r>
        <w:rPr>
          <w:rFonts w:ascii="Times New Roman" w:eastAsia="Times New Roman" w:hAnsi="Times New Roman" w:cs="Times New Roman"/>
          <w:color w:val="222222"/>
          <w:sz w:val="24"/>
          <w:szCs w:val="24"/>
          <w:highlight w:val="white"/>
        </w:rPr>
        <w:t>MAcc</w:t>
      </w:r>
      <w:proofErr w:type="spellEnd"/>
      <w:r>
        <w:rPr>
          <w:rFonts w:ascii="Times New Roman" w:eastAsia="Times New Roman" w:hAnsi="Times New Roman" w:cs="Times New Roman"/>
          <w:color w:val="222222"/>
          <w:sz w:val="24"/>
          <w:szCs w:val="24"/>
          <w:highlight w:val="white"/>
        </w:rPr>
        <w:t xml:space="preserve"> program had lost three applicants to the upcoming/new Master of Finance and indicated that </w:t>
      </w:r>
      <w:proofErr w:type="gramStart"/>
      <w:r>
        <w:rPr>
          <w:rFonts w:ascii="Times New Roman" w:eastAsia="Times New Roman" w:hAnsi="Times New Roman" w:cs="Times New Roman"/>
          <w:color w:val="222222"/>
          <w:sz w:val="24"/>
          <w:szCs w:val="24"/>
          <w:highlight w:val="white"/>
        </w:rPr>
        <w:t xml:space="preserve">it is very possible that offering of </w:t>
      </w:r>
      <w:proofErr w:type="spellStart"/>
      <w:r>
        <w:rPr>
          <w:rFonts w:ascii="Times New Roman" w:eastAsia="Times New Roman" w:hAnsi="Times New Roman" w:cs="Times New Roman"/>
          <w:color w:val="222222"/>
          <w:sz w:val="24"/>
          <w:szCs w:val="24"/>
          <w:highlight w:val="white"/>
        </w:rPr>
        <w:t>MAcc</w:t>
      </w:r>
      <w:proofErr w:type="spellEnd"/>
      <w:r>
        <w:rPr>
          <w:rFonts w:ascii="Times New Roman" w:eastAsia="Times New Roman" w:hAnsi="Times New Roman" w:cs="Times New Roman"/>
          <w:color w:val="222222"/>
          <w:sz w:val="24"/>
          <w:szCs w:val="24"/>
          <w:highlight w:val="white"/>
        </w:rPr>
        <w:t xml:space="preserve"> program may</w:t>
      </w:r>
      <w:proofErr w:type="gramEnd"/>
      <w:r>
        <w:rPr>
          <w:rFonts w:ascii="Times New Roman" w:eastAsia="Times New Roman" w:hAnsi="Times New Roman" w:cs="Times New Roman"/>
          <w:color w:val="222222"/>
          <w:sz w:val="24"/>
          <w:szCs w:val="24"/>
          <w:highlight w:val="white"/>
        </w:rPr>
        <w:t xml:space="preserve"> become impossible as the class sizes are becoming smaller. </w:t>
      </w:r>
      <w:proofErr w:type="gramStart"/>
      <w:r>
        <w:rPr>
          <w:rFonts w:ascii="Times New Roman" w:eastAsia="Times New Roman" w:hAnsi="Times New Roman" w:cs="Times New Roman"/>
          <w:color w:val="222222"/>
          <w:sz w:val="24"/>
          <w:szCs w:val="24"/>
          <w:highlight w:val="white"/>
        </w:rPr>
        <w:t>The  faculty</w:t>
      </w:r>
      <w:proofErr w:type="gramEnd"/>
      <w:r>
        <w:rPr>
          <w:rFonts w:ascii="Times New Roman" w:eastAsia="Times New Roman" w:hAnsi="Times New Roman" w:cs="Times New Roman"/>
          <w:color w:val="222222"/>
          <w:sz w:val="24"/>
          <w:szCs w:val="24"/>
          <w:highlight w:val="white"/>
        </w:rPr>
        <w:t xml:space="preserve"> continued its support and importance of offering the </w:t>
      </w:r>
      <w:proofErr w:type="spellStart"/>
      <w:r>
        <w:rPr>
          <w:rFonts w:ascii="Times New Roman" w:eastAsia="Times New Roman" w:hAnsi="Times New Roman" w:cs="Times New Roman"/>
          <w:color w:val="222222"/>
          <w:sz w:val="24"/>
          <w:szCs w:val="24"/>
          <w:highlight w:val="white"/>
        </w:rPr>
        <w:t>MAcc</w:t>
      </w:r>
      <w:proofErr w:type="spellEnd"/>
      <w:r>
        <w:rPr>
          <w:rFonts w:ascii="Times New Roman" w:eastAsia="Times New Roman" w:hAnsi="Times New Roman" w:cs="Times New Roman"/>
          <w:color w:val="222222"/>
          <w:sz w:val="24"/>
          <w:szCs w:val="24"/>
          <w:highlight w:val="white"/>
        </w:rPr>
        <w:t xml:space="preserve"> program. </w:t>
      </w:r>
    </w:p>
    <w:p w:rsidR="008A0D61" w:rsidRDefault="008A0D61">
      <w:pPr>
        <w:shd w:val="clear" w:color="auto" w:fill="FFFFFF"/>
        <w:spacing w:after="0" w:line="276" w:lineRule="auto"/>
        <w:rPr>
          <w:rFonts w:ascii="Times New Roman" w:eastAsia="Times New Roman" w:hAnsi="Times New Roman" w:cs="Times New Roman"/>
          <w:color w:val="222222"/>
          <w:sz w:val="24"/>
          <w:szCs w:val="24"/>
          <w:highlight w:val="white"/>
        </w:rPr>
      </w:pPr>
    </w:p>
    <w:p w:rsidR="008A0D61" w:rsidRDefault="00095BFE">
      <w:pPr>
        <w:shd w:val="clear" w:color="auto" w:fill="FFFFFF"/>
        <w:spacing w:after="0" w:line="276"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Pourjalali reported that the Finance Department had considered BUS 624 as a required course for the Master of Finance program. The faculty of the SOA (strongly and unanimously) disagreed that BUS 624 is an appropriate course for Master of Finance students to take.  </w:t>
      </w:r>
    </w:p>
    <w:p w:rsidR="008A0D61" w:rsidRDefault="008A0D61">
      <w:pPr>
        <w:shd w:val="clear" w:color="auto" w:fill="FFFFFF"/>
        <w:spacing w:after="0" w:line="276" w:lineRule="auto"/>
        <w:rPr>
          <w:rFonts w:ascii="Times New Roman" w:eastAsia="Times New Roman" w:hAnsi="Times New Roman" w:cs="Times New Roman"/>
          <w:color w:val="222222"/>
          <w:sz w:val="24"/>
          <w:szCs w:val="24"/>
          <w:highlight w:val="white"/>
        </w:rPr>
      </w:pPr>
    </w:p>
    <w:p w:rsidR="008A0D61" w:rsidRDefault="00095BFE">
      <w:pPr>
        <w:shd w:val="clear" w:color="auto" w:fill="FFFFFF"/>
        <w:spacing w:after="0" w:line="276"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Pourjalali will develop a due date calendar for issues relevant to the faculty.</w:t>
      </w:r>
    </w:p>
    <w:p w:rsidR="008A0D61" w:rsidRDefault="008A0D61">
      <w:pPr>
        <w:shd w:val="clear" w:color="auto" w:fill="FFFFFF"/>
        <w:spacing w:after="0" w:line="276" w:lineRule="auto"/>
        <w:rPr>
          <w:rFonts w:ascii="Times New Roman" w:eastAsia="Times New Roman" w:hAnsi="Times New Roman" w:cs="Times New Roman"/>
          <w:color w:val="222222"/>
          <w:sz w:val="24"/>
          <w:szCs w:val="24"/>
          <w:highlight w:val="white"/>
        </w:rPr>
      </w:pPr>
    </w:p>
    <w:p w:rsidR="008A0D61" w:rsidRDefault="00095BFE">
      <w:pPr>
        <w:shd w:val="clear" w:color="auto" w:fill="FFFFFF"/>
        <w:spacing w:after="0" w:line="276"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The following policies </w:t>
      </w:r>
      <w:proofErr w:type="gramStart"/>
      <w:r>
        <w:rPr>
          <w:rFonts w:ascii="Times New Roman" w:eastAsia="Times New Roman" w:hAnsi="Times New Roman" w:cs="Times New Roman"/>
          <w:color w:val="222222"/>
          <w:sz w:val="24"/>
          <w:szCs w:val="24"/>
          <w:highlight w:val="white"/>
        </w:rPr>
        <w:t>will be reviewed and updated by the selected faculty members</w:t>
      </w:r>
      <w:proofErr w:type="gramEnd"/>
      <w:r>
        <w:rPr>
          <w:rFonts w:ascii="Times New Roman" w:eastAsia="Times New Roman" w:hAnsi="Times New Roman" w:cs="Times New Roman"/>
          <w:color w:val="222222"/>
          <w:sz w:val="24"/>
          <w:szCs w:val="24"/>
          <w:highlight w:val="white"/>
        </w:rPr>
        <w:t>:</w:t>
      </w:r>
    </w:p>
    <w:p w:rsidR="008A0D61" w:rsidRDefault="00095BFE">
      <w:pPr>
        <w:numPr>
          <w:ilvl w:val="0"/>
          <w:numId w:val="1"/>
        </w:numPr>
        <w:shd w:val="clear" w:color="auto" w:fill="FFFFFF"/>
        <w:spacing w:before="240" w:after="0" w:line="276"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Tenure and promotion standards for the SOA.</w:t>
      </w:r>
    </w:p>
    <w:p w:rsidR="008A0D61" w:rsidRDefault="00095BFE">
      <w:pPr>
        <w:numPr>
          <w:ilvl w:val="0"/>
          <w:numId w:val="1"/>
        </w:numPr>
        <w:shd w:val="clear" w:color="auto" w:fill="FFFFFF"/>
        <w:spacing w:after="0" w:line="276"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School of Accountancy procedures governing tenure, promotion, and contract renewal and recommendation of the Director</w:t>
      </w:r>
    </w:p>
    <w:p w:rsidR="008A0D61" w:rsidRDefault="00095BFE">
      <w:pPr>
        <w:shd w:val="clear" w:color="auto" w:fill="FFFFFF"/>
        <w:spacing w:before="240" w:after="0" w:line="276" w:lineRule="auto"/>
        <w:rPr>
          <w:rFonts w:ascii="Times New Roman" w:eastAsia="Times New Roman" w:hAnsi="Times New Roman" w:cs="Times New Roman"/>
          <w:color w:val="222222"/>
          <w:sz w:val="24"/>
          <w:szCs w:val="24"/>
          <w:highlight w:val="white"/>
        </w:rPr>
      </w:pPr>
      <w:proofErr w:type="gramStart"/>
      <w:r>
        <w:rPr>
          <w:rFonts w:ascii="Times New Roman" w:eastAsia="Times New Roman" w:hAnsi="Times New Roman" w:cs="Times New Roman"/>
          <w:color w:val="222222"/>
          <w:sz w:val="24"/>
          <w:szCs w:val="24"/>
          <w:highlight w:val="white"/>
        </w:rPr>
        <w:t>These two policies will be reviewed by Pearson, Lim, Xu, and Park</w:t>
      </w:r>
      <w:proofErr w:type="gramEnd"/>
      <w:r>
        <w:rPr>
          <w:rFonts w:ascii="Times New Roman" w:eastAsia="Times New Roman" w:hAnsi="Times New Roman" w:cs="Times New Roman"/>
          <w:color w:val="222222"/>
          <w:sz w:val="24"/>
          <w:szCs w:val="24"/>
          <w:highlight w:val="white"/>
        </w:rPr>
        <w:t xml:space="preserve">. In their review they will consider </w:t>
      </w:r>
      <w:proofErr w:type="gramStart"/>
      <w:r>
        <w:rPr>
          <w:rFonts w:ascii="Times New Roman" w:eastAsia="Times New Roman" w:hAnsi="Times New Roman" w:cs="Times New Roman"/>
          <w:color w:val="222222"/>
          <w:sz w:val="24"/>
          <w:szCs w:val="24"/>
          <w:highlight w:val="white"/>
        </w:rPr>
        <w:t>“ Shidler</w:t>
      </w:r>
      <w:proofErr w:type="gramEnd"/>
      <w:r>
        <w:rPr>
          <w:rFonts w:ascii="Times New Roman" w:eastAsia="Times New Roman" w:hAnsi="Times New Roman" w:cs="Times New Roman"/>
          <w:color w:val="222222"/>
          <w:sz w:val="24"/>
          <w:szCs w:val="24"/>
          <w:highlight w:val="white"/>
        </w:rPr>
        <w:t xml:space="preserve"> College of Business criteria for tenure and promotion of Instructional Faculty (revised 2016, supplementing the University of Hawaii at </w:t>
      </w:r>
      <w:proofErr w:type="spellStart"/>
      <w:r>
        <w:rPr>
          <w:rFonts w:ascii="Times New Roman" w:eastAsia="Times New Roman" w:hAnsi="Times New Roman" w:cs="Times New Roman"/>
          <w:color w:val="222222"/>
          <w:sz w:val="24"/>
          <w:szCs w:val="24"/>
          <w:highlight w:val="white"/>
        </w:rPr>
        <w:t>Manoa</w:t>
      </w:r>
      <w:proofErr w:type="spellEnd"/>
      <w:r>
        <w:rPr>
          <w:rFonts w:ascii="Times New Roman" w:eastAsia="Times New Roman" w:hAnsi="Times New Roman" w:cs="Times New Roman"/>
          <w:color w:val="222222"/>
          <w:sz w:val="24"/>
          <w:szCs w:val="24"/>
          <w:highlight w:val="white"/>
        </w:rPr>
        <w:t xml:space="preserve"> Criteria).”</w:t>
      </w:r>
    </w:p>
    <w:p w:rsidR="008A0D61" w:rsidRDefault="00095BFE">
      <w:pPr>
        <w:numPr>
          <w:ilvl w:val="0"/>
          <w:numId w:val="5"/>
        </w:numPr>
        <w:shd w:val="clear" w:color="auto" w:fill="FFFFFF"/>
        <w:spacing w:before="240" w:after="0" w:line="276"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SOA's Advancement Fund Management Committee</w:t>
      </w:r>
    </w:p>
    <w:p w:rsidR="008A0D61" w:rsidRDefault="00095BFE">
      <w:pPr>
        <w:shd w:val="clear" w:color="auto" w:fill="FFFFFF"/>
        <w:spacing w:before="240" w:after="0" w:line="276" w:lineRule="auto"/>
        <w:rPr>
          <w:rFonts w:ascii="Times New Roman" w:eastAsia="Times New Roman" w:hAnsi="Times New Roman" w:cs="Times New Roman"/>
          <w:color w:val="222222"/>
          <w:sz w:val="24"/>
          <w:szCs w:val="24"/>
          <w:highlight w:val="white"/>
        </w:rPr>
      </w:pPr>
      <w:proofErr w:type="gramStart"/>
      <w:r>
        <w:rPr>
          <w:rFonts w:ascii="Times New Roman" w:eastAsia="Times New Roman" w:hAnsi="Times New Roman" w:cs="Times New Roman"/>
          <w:color w:val="222222"/>
          <w:sz w:val="24"/>
          <w:szCs w:val="24"/>
          <w:highlight w:val="white"/>
        </w:rPr>
        <w:t xml:space="preserve">This policy will be reviewed by the Fund Committee (Jung, Daniel, </w:t>
      </w:r>
      <w:proofErr w:type="spellStart"/>
      <w:r>
        <w:rPr>
          <w:rFonts w:ascii="Times New Roman" w:eastAsia="Times New Roman" w:hAnsi="Times New Roman" w:cs="Times New Roman"/>
          <w:color w:val="222222"/>
          <w:sz w:val="24"/>
          <w:szCs w:val="24"/>
          <w:highlight w:val="white"/>
        </w:rPr>
        <w:t>Teruya</w:t>
      </w:r>
      <w:proofErr w:type="spellEnd"/>
      <w:r>
        <w:rPr>
          <w:rFonts w:ascii="Times New Roman" w:eastAsia="Times New Roman" w:hAnsi="Times New Roman" w:cs="Times New Roman"/>
          <w:color w:val="222222"/>
          <w:sz w:val="24"/>
          <w:szCs w:val="24"/>
          <w:highlight w:val="white"/>
        </w:rPr>
        <w:t>, and Yang)</w:t>
      </w:r>
      <w:proofErr w:type="gramEnd"/>
      <w:r>
        <w:rPr>
          <w:rFonts w:ascii="Times New Roman" w:eastAsia="Times New Roman" w:hAnsi="Times New Roman" w:cs="Times New Roman"/>
          <w:color w:val="222222"/>
          <w:sz w:val="24"/>
          <w:szCs w:val="24"/>
          <w:highlight w:val="white"/>
        </w:rPr>
        <w:t>.</w:t>
      </w:r>
    </w:p>
    <w:p w:rsidR="008A0D61" w:rsidRDefault="00095BFE">
      <w:pPr>
        <w:shd w:val="clear" w:color="auto" w:fill="FFFFFF"/>
        <w:spacing w:after="0" w:line="276" w:lineRule="auto"/>
        <w:ind w:right="144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p>
    <w:p w:rsidR="008A0D61" w:rsidRDefault="00095BFE">
      <w:pPr>
        <w:spacing w:line="276" w:lineRule="auto"/>
        <w:ind w:right="144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Meeting </w:t>
      </w:r>
      <w:proofErr w:type="gramStart"/>
      <w:r>
        <w:rPr>
          <w:rFonts w:ascii="Times New Roman" w:eastAsia="Times New Roman" w:hAnsi="Times New Roman" w:cs="Times New Roman"/>
          <w:color w:val="222222"/>
          <w:sz w:val="24"/>
          <w:szCs w:val="24"/>
          <w:highlight w:val="white"/>
        </w:rPr>
        <w:t>was adjourned</w:t>
      </w:r>
      <w:proofErr w:type="gramEnd"/>
      <w:r>
        <w:rPr>
          <w:rFonts w:ascii="Times New Roman" w:eastAsia="Times New Roman" w:hAnsi="Times New Roman" w:cs="Times New Roman"/>
          <w:color w:val="222222"/>
          <w:sz w:val="24"/>
          <w:szCs w:val="24"/>
          <w:highlight w:val="white"/>
        </w:rPr>
        <w:t xml:space="preserve"> at 3:00 p.m.</w:t>
      </w:r>
      <w:r>
        <w:br w:type="page"/>
      </w:r>
    </w:p>
    <w:p w:rsidR="008A0D61" w:rsidRDefault="008A0D61">
      <w:pPr>
        <w:spacing w:after="0" w:line="276" w:lineRule="auto"/>
        <w:jc w:val="center"/>
        <w:rPr>
          <w:rFonts w:ascii="Times New Roman" w:eastAsia="Times New Roman" w:hAnsi="Times New Roman" w:cs="Times New Roman"/>
          <w:color w:val="222222"/>
          <w:sz w:val="24"/>
          <w:szCs w:val="24"/>
          <w:highlight w:val="white"/>
        </w:rPr>
      </w:pPr>
    </w:p>
    <w:p w:rsidR="008A0D61" w:rsidRDefault="00095BFE">
      <w:pPr>
        <w:spacing w:after="0" w:line="240" w:lineRule="auto"/>
        <w:jc w:val="center"/>
        <w:rPr>
          <w:rFonts w:ascii="Times New Roman" w:eastAsia="Times New Roman" w:hAnsi="Times New Roman" w:cs="Times New Roman"/>
          <w:b/>
          <w:sz w:val="24"/>
          <w:szCs w:val="24"/>
        </w:rPr>
      </w:pPr>
      <w:bookmarkStart w:id="1" w:name="_gjdgxs" w:colFirst="0" w:colLast="0"/>
      <w:bookmarkEnd w:id="1"/>
      <w:r>
        <w:rPr>
          <w:rFonts w:ascii="Times New Roman" w:eastAsia="Times New Roman" w:hAnsi="Times New Roman" w:cs="Times New Roman"/>
          <w:b/>
          <w:sz w:val="24"/>
          <w:szCs w:val="24"/>
        </w:rPr>
        <w:t>School of Accountancy Faculty meeting</w:t>
      </w:r>
    </w:p>
    <w:p w:rsidR="008A0D61" w:rsidRDefault="00095BF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11-25-2019</w:t>
      </w:r>
    </w:p>
    <w:p w:rsidR="008A0D61" w:rsidRDefault="00095BF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1:30 p.m. to 2:30 p.m.</w:t>
      </w:r>
    </w:p>
    <w:p w:rsidR="008A0D61" w:rsidRDefault="00095B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Minutes</w:t>
      </w:r>
    </w:p>
    <w:p w:rsidR="008A0D61" w:rsidRDefault="008A0D61">
      <w:pPr>
        <w:spacing w:after="0" w:line="240" w:lineRule="auto"/>
        <w:rPr>
          <w:rFonts w:ascii="Times New Roman" w:eastAsia="Times New Roman" w:hAnsi="Times New Roman" w:cs="Times New Roman"/>
          <w:b/>
        </w:rPr>
      </w:pPr>
    </w:p>
    <w:p w:rsidR="008A0D61" w:rsidRDefault="00095BFE">
      <w:pPr>
        <w:spacing w:after="0" w:line="240" w:lineRule="auto"/>
        <w:rPr>
          <w:rFonts w:ascii="Times New Roman" w:eastAsia="Times New Roman" w:hAnsi="Times New Roman" w:cs="Times New Roman"/>
        </w:rPr>
      </w:pPr>
      <w:r>
        <w:rPr>
          <w:rFonts w:ascii="Times New Roman" w:eastAsia="Times New Roman" w:hAnsi="Times New Roman" w:cs="Times New Roman"/>
          <w:b/>
        </w:rPr>
        <w:t>Attendees:</w:t>
      </w:r>
      <w:r>
        <w:rPr>
          <w:rFonts w:ascii="Times New Roman" w:eastAsia="Times New Roman" w:hAnsi="Times New Roman" w:cs="Times New Roman"/>
        </w:rPr>
        <w:t xml:space="preserve"> Shirley Daniel, Liming Guan, Boochun Jung, Manu </w:t>
      </w:r>
      <w:proofErr w:type="spellStart"/>
      <w:r>
        <w:rPr>
          <w:rFonts w:ascii="Times New Roman" w:eastAsia="Times New Roman" w:hAnsi="Times New Roman" w:cs="Times New Roman"/>
        </w:rPr>
        <w:t>Ka’iama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Jee-Hae</w:t>
      </w:r>
      <w:proofErr w:type="spellEnd"/>
      <w:r>
        <w:rPr>
          <w:rFonts w:ascii="Times New Roman" w:eastAsia="Times New Roman" w:hAnsi="Times New Roman" w:cs="Times New Roman"/>
        </w:rPr>
        <w:t xml:space="preserve"> Lim, Myron </w:t>
      </w:r>
      <w:proofErr w:type="spellStart"/>
      <w:r>
        <w:rPr>
          <w:rFonts w:ascii="Times New Roman" w:eastAsia="Times New Roman" w:hAnsi="Times New Roman" w:cs="Times New Roman"/>
        </w:rPr>
        <w:t>Mitsuyasu</w:t>
      </w:r>
      <w:proofErr w:type="spellEnd"/>
      <w:r>
        <w:rPr>
          <w:rFonts w:ascii="Times New Roman" w:eastAsia="Times New Roman" w:hAnsi="Times New Roman" w:cs="Times New Roman"/>
        </w:rPr>
        <w:t xml:space="preserve">, Thomas Pearson , Jenny </w:t>
      </w:r>
      <w:proofErr w:type="spellStart"/>
      <w:r>
        <w:rPr>
          <w:rFonts w:ascii="Times New Roman" w:eastAsia="Times New Roman" w:hAnsi="Times New Roman" w:cs="Times New Roman"/>
        </w:rPr>
        <w:t>Teruya</w:t>
      </w:r>
      <w:proofErr w:type="spellEnd"/>
      <w:r>
        <w:rPr>
          <w:rFonts w:ascii="Times New Roman" w:eastAsia="Times New Roman" w:hAnsi="Times New Roman" w:cs="Times New Roman"/>
        </w:rPr>
        <w:t xml:space="preserve">,  Jian Zhou, and Hamid Pourjalali </w:t>
      </w:r>
    </w:p>
    <w:p w:rsidR="008A0D61" w:rsidRDefault="00095B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A0D61" w:rsidRDefault="00095BF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Excused: Chris Park, Mary </w:t>
      </w:r>
      <w:proofErr w:type="spellStart"/>
      <w:r>
        <w:rPr>
          <w:rFonts w:ascii="Times New Roman" w:eastAsia="Times New Roman" w:hAnsi="Times New Roman" w:cs="Times New Roman"/>
        </w:rPr>
        <w:t>Woollen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Tu</w:t>
      </w:r>
      <w:proofErr w:type="spellEnd"/>
      <w:r>
        <w:rPr>
          <w:rFonts w:ascii="Times New Roman" w:eastAsia="Times New Roman" w:hAnsi="Times New Roman" w:cs="Times New Roman"/>
        </w:rPr>
        <w:t xml:space="preserve"> Xu, and David Yang</w:t>
      </w:r>
    </w:p>
    <w:p w:rsidR="008A0D61" w:rsidRDefault="008A0D61">
      <w:pPr>
        <w:spacing w:after="0" w:line="240" w:lineRule="auto"/>
        <w:rPr>
          <w:rFonts w:ascii="Times New Roman" w:eastAsia="Times New Roman" w:hAnsi="Times New Roman" w:cs="Times New Roman"/>
        </w:rPr>
      </w:pPr>
    </w:p>
    <w:p w:rsidR="008A0D61" w:rsidRDefault="00095BFE">
      <w:pPr>
        <w:spacing w:after="0" w:line="240" w:lineRule="auto"/>
        <w:rPr>
          <w:rFonts w:ascii="Times New Roman" w:eastAsia="Times New Roman" w:hAnsi="Times New Roman" w:cs="Times New Roman"/>
        </w:rPr>
      </w:pPr>
      <w:r>
        <w:rPr>
          <w:rFonts w:ascii="Times New Roman" w:eastAsia="Times New Roman" w:hAnsi="Times New Roman" w:cs="Times New Roman"/>
        </w:rPr>
        <w:t>The meeting commenced at 1:30 p.m.</w:t>
      </w:r>
    </w:p>
    <w:p w:rsidR="008A0D61" w:rsidRDefault="008A0D61">
      <w:pPr>
        <w:spacing w:after="0" w:line="240" w:lineRule="auto"/>
        <w:rPr>
          <w:rFonts w:ascii="Times New Roman" w:eastAsia="Times New Roman" w:hAnsi="Times New Roman" w:cs="Times New Roman"/>
        </w:rPr>
      </w:pPr>
    </w:p>
    <w:p w:rsidR="008A0D61" w:rsidRDefault="00095BF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Minutes: </w:t>
      </w:r>
      <w:r>
        <w:rPr>
          <w:rFonts w:ascii="Times New Roman" w:eastAsia="Times New Roman" w:hAnsi="Times New Roman" w:cs="Times New Roman"/>
          <w:sz w:val="24"/>
          <w:szCs w:val="24"/>
        </w:rPr>
        <w:t xml:space="preserve">Minutes of September </w:t>
      </w:r>
      <w:proofErr w:type="gramStart"/>
      <w:r>
        <w:rPr>
          <w:rFonts w:ascii="Times New Roman" w:eastAsia="Times New Roman" w:hAnsi="Times New Roman" w:cs="Times New Roman"/>
          <w:sz w:val="24"/>
          <w:szCs w:val="24"/>
        </w:rPr>
        <w:t>23rd</w:t>
      </w:r>
      <w:proofErr w:type="gramEnd"/>
      <w:r>
        <w:rPr>
          <w:rFonts w:ascii="Times New Roman" w:eastAsia="Times New Roman" w:hAnsi="Times New Roman" w:cs="Times New Roman"/>
          <w:sz w:val="24"/>
          <w:szCs w:val="24"/>
        </w:rPr>
        <w:t xml:space="preserve"> was approved.</w:t>
      </w:r>
    </w:p>
    <w:p w:rsidR="008A0D61" w:rsidRDefault="008A0D61">
      <w:pPr>
        <w:widowControl w:val="0"/>
        <w:spacing w:after="0" w:line="240" w:lineRule="auto"/>
        <w:rPr>
          <w:rFonts w:ascii="Times New Roman" w:eastAsia="Times New Roman" w:hAnsi="Times New Roman" w:cs="Times New Roman"/>
          <w:sz w:val="24"/>
          <w:szCs w:val="24"/>
        </w:rPr>
      </w:pPr>
    </w:p>
    <w:p w:rsidR="008A0D61" w:rsidRDefault="00095BFE">
      <w:pPr>
        <w:shd w:val="clear" w:color="auto" w:fill="FFFFFF"/>
        <w:spacing w:after="0" w:line="276"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Pourjalali asked for feedback on SOA Advisory Board meeting. The following </w:t>
      </w:r>
      <w:proofErr w:type="gramStart"/>
      <w:r>
        <w:rPr>
          <w:rFonts w:ascii="Times New Roman" w:eastAsia="Times New Roman" w:hAnsi="Times New Roman" w:cs="Times New Roman"/>
          <w:color w:val="222222"/>
          <w:sz w:val="24"/>
          <w:szCs w:val="24"/>
          <w:highlight w:val="white"/>
        </w:rPr>
        <w:t>was recommended</w:t>
      </w:r>
      <w:proofErr w:type="gramEnd"/>
      <w:r>
        <w:rPr>
          <w:rFonts w:ascii="Times New Roman" w:eastAsia="Times New Roman" w:hAnsi="Times New Roman" w:cs="Times New Roman"/>
          <w:color w:val="222222"/>
          <w:sz w:val="24"/>
          <w:szCs w:val="24"/>
          <w:highlight w:val="white"/>
        </w:rPr>
        <w:t>:</w:t>
      </w:r>
    </w:p>
    <w:p w:rsidR="008A0D61" w:rsidRDefault="008A0D61">
      <w:pPr>
        <w:shd w:val="clear" w:color="auto" w:fill="FFFFFF"/>
        <w:spacing w:after="0" w:line="276" w:lineRule="auto"/>
        <w:rPr>
          <w:rFonts w:ascii="Times New Roman" w:eastAsia="Times New Roman" w:hAnsi="Times New Roman" w:cs="Times New Roman"/>
          <w:color w:val="222222"/>
          <w:sz w:val="24"/>
          <w:szCs w:val="24"/>
          <w:highlight w:val="white"/>
        </w:rPr>
      </w:pPr>
    </w:p>
    <w:p w:rsidR="008A0D61" w:rsidRDefault="00095BFE">
      <w:pPr>
        <w:numPr>
          <w:ilvl w:val="0"/>
          <w:numId w:val="3"/>
        </w:numPr>
        <w:shd w:val="clear" w:color="auto" w:fill="FFFFFF"/>
        <w:spacing w:after="0" w:line="276"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Providing information about faculty performance highlights</w:t>
      </w:r>
    </w:p>
    <w:p w:rsidR="008A0D61" w:rsidRDefault="00095BFE">
      <w:pPr>
        <w:numPr>
          <w:ilvl w:val="0"/>
          <w:numId w:val="3"/>
        </w:numPr>
        <w:shd w:val="clear" w:color="auto" w:fill="FFFFFF"/>
        <w:spacing w:after="0" w:line="276"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Providing information on new faculty: Paul Higo and Michael Dell</w:t>
      </w:r>
    </w:p>
    <w:p w:rsidR="008A0D61" w:rsidRDefault="00095BFE">
      <w:pPr>
        <w:numPr>
          <w:ilvl w:val="0"/>
          <w:numId w:val="3"/>
        </w:numPr>
        <w:shd w:val="clear" w:color="auto" w:fill="FFFFFF"/>
        <w:spacing w:after="0" w:line="276"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Requesting that the Board communicate with accounting profession by supporting </w:t>
      </w:r>
      <w:proofErr w:type="spellStart"/>
      <w:r>
        <w:rPr>
          <w:rFonts w:ascii="Times New Roman" w:eastAsia="Times New Roman" w:hAnsi="Times New Roman" w:cs="Times New Roman"/>
          <w:color w:val="222222"/>
          <w:sz w:val="24"/>
          <w:szCs w:val="24"/>
          <w:highlight w:val="white"/>
        </w:rPr>
        <w:t>MAcc</w:t>
      </w:r>
      <w:proofErr w:type="spellEnd"/>
      <w:r>
        <w:rPr>
          <w:rFonts w:ascii="Times New Roman" w:eastAsia="Times New Roman" w:hAnsi="Times New Roman" w:cs="Times New Roman"/>
          <w:color w:val="222222"/>
          <w:sz w:val="24"/>
          <w:szCs w:val="24"/>
          <w:highlight w:val="white"/>
        </w:rPr>
        <w:t xml:space="preserve"> instead of recommending that </w:t>
      </w:r>
      <w:proofErr w:type="spellStart"/>
      <w:r>
        <w:rPr>
          <w:rFonts w:ascii="Times New Roman" w:eastAsia="Times New Roman" w:hAnsi="Times New Roman" w:cs="Times New Roman"/>
          <w:color w:val="222222"/>
          <w:sz w:val="24"/>
          <w:szCs w:val="24"/>
          <w:highlight w:val="white"/>
        </w:rPr>
        <w:t>MAcc</w:t>
      </w:r>
      <w:proofErr w:type="spellEnd"/>
      <w:r>
        <w:rPr>
          <w:rFonts w:ascii="Times New Roman" w:eastAsia="Times New Roman" w:hAnsi="Times New Roman" w:cs="Times New Roman"/>
          <w:color w:val="222222"/>
          <w:sz w:val="24"/>
          <w:szCs w:val="24"/>
          <w:highlight w:val="white"/>
        </w:rPr>
        <w:t xml:space="preserve"> is not beneficial (firms can support </w:t>
      </w:r>
      <w:proofErr w:type="spellStart"/>
      <w:r>
        <w:rPr>
          <w:rFonts w:ascii="Times New Roman" w:eastAsia="Times New Roman" w:hAnsi="Times New Roman" w:cs="Times New Roman"/>
          <w:color w:val="222222"/>
          <w:sz w:val="24"/>
          <w:szCs w:val="24"/>
          <w:highlight w:val="white"/>
        </w:rPr>
        <w:t>MAcc</w:t>
      </w:r>
      <w:proofErr w:type="spellEnd"/>
      <w:r>
        <w:rPr>
          <w:rFonts w:ascii="Times New Roman" w:eastAsia="Times New Roman" w:hAnsi="Times New Roman" w:cs="Times New Roman"/>
          <w:color w:val="222222"/>
          <w:sz w:val="24"/>
          <w:szCs w:val="24"/>
          <w:highlight w:val="white"/>
        </w:rPr>
        <w:t xml:space="preserve"> students by providing them with full or partial tuition support)</w:t>
      </w:r>
    </w:p>
    <w:p w:rsidR="008A0D61" w:rsidRDefault="00095BFE">
      <w:pPr>
        <w:numPr>
          <w:ilvl w:val="0"/>
          <w:numId w:val="3"/>
        </w:numPr>
        <w:shd w:val="clear" w:color="auto" w:fill="FFFFFF"/>
        <w:spacing w:after="0" w:line="276"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Providing information about 200/201 progress</w:t>
      </w:r>
    </w:p>
    <w:p w:rsidR="008A0D61" w:rsidRDefault="00095BFE">
      <w:pPr>
        <w:numPr>
          <w:ilvl w:val="0"/>
          <w:numId w:val="3"/>
        </w:numPr>
        <w:shd w:val="clear" w:color="auto" w:fill="FFFFFF"/>
        <w:spacing w:after="0" w:line="276"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Indicating that the Dean has supported SOA faculty similar to other Shidler Faculty and </w:t>
      </w:r>
      <w:proofErr w:type="gramStart"/>
      <w:r>
        <w:rPr>
          <w:rFonts w:ascii="Times New Roman" w:eastAsia="Times New Roman" w:hAnsi="Times New Roman" w:cs="Times New Roman"/>
          <w:color w:val="222222"/>
          <w:sz w:val="24"/>
          <w:szCs w:val="24"/>
          <w:highlight w:val="white"/>
        </w:rPr>
        <w:t>additional funds are used by SOA and its faculty</w:t>
      </w:r>
      <w:proofErr w:type="gramEnd"/>
      <w:r>
        <w:rPr>
          <w:rFonts w:ascii="Times New Roman" w:eastAsia="Times New Roman" w:hAnsi="Times New Roman" w:cs="Times New Roman"/>
          <w:color w:val="222222"/>
          <w:sz w:val="24"/>
          <w:szCs w:val="24"/>
          <w:highlight w:val="white"/>
        </w:rPr>
        <w:t>. Stated differently, the SOA faculty are not penalized as a result of funds supported by alumni and friends</w:t>
      </w:r>
    </w:p>
    <w:p w:rsidR="008A0D61" w:rsidRDefault="00095BFE">
      <w:pPr>
        <w:numPr>
          <w:ilvl w:val="0"/>
          <w:numId w:val="3"/>
        </w:numPr>
        <w:shd w:val="clear" w:color="auto" w:fill="FFFFFF"/>
        <w:spacing w:after="0" w:line="276"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Indicate that the Board is welcome to attend HARC ($100 registration fee)</w:t>
      </w:r>
    </w:p>
    <w:p w:rsidR="008A0D61" w:rsidRDefault="00095BFE">
      <w:pPr>
        <w:numPr>
          <w:ilvl w:val="0"/>
          <w:numId w:val="3"/>
        </w:numPr>
        <w:shd w:val="clear" w:color="auto" w:fill="FFFFFF"/>
        <w:spacing w:after="0" w:line="276"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Ask if the Advisory Board want to change the name of the </w:t>
      </w:r>
      <w:proofErr w:type="spellStart"/>
      <w:r>
        <w:rPr>
          <w:rFonts w:ascii="Times New Roman" w:eastAsia="Times New Roman" w:hAnsi="Times New Roman" w:cs="Times New Roman"/>
          <w:color w:val="222222"/>
          <w:sz w:val="24"/>
          <w:szCs w:val="24"/>
          <w:highlight w:val="white"/>
        </w:rPr>
        <w:t>MAcc</w:t>
      </w:r>
      <w:proofErr w:type="spellEnd"/>
      <w:r>
        <w:rPr>
          <w:rFonts w:ascii="Times New Roman" w:eastAsia="Times New Roman" w:hAnsi="Times New Roman" w:cs="Times New Roman"/>
          <w:color w:val="222222"/>
          <w:sz w:val="24"/>
          <w:szCs w:val="24"/>
          <w:highlight w:val="white"/>
        </w:rPr>
        <w:t xml:space="preserve"> to Masters of Accounting and Data Analytics</w:t>
      </w:r>
    </w:p>
    <w:p w:rsidR="008A0D61" w:rsidRDefault="008A0D61">
      <w:pPr>
        <w:shd w:val="clear" w:color="auto" w:fill="FFFFFF"/>
        <w:spacing w:after="0" w:line="276" w:lineRule="auto"/>
        <w:rPr>
          <w:rFonts w:ascii="Times New Roman" w:eastAsia="Times New Roman" w:hAnsi="Times New Roman" w:cs="Times New Roman"/>
          <w:color w:val="222222"/>
          <w:sz w:val="24"/>
          <w:szCs w:val="24"/>
          <w:highlight w:val="white"/>
        </w:rPr>
      </w:pPr>
    </w:p>
    <w:p w:rsidR="008A0D61" w:rsidRDefault="00095BFE">
      <w:pPr>
        <w:shd w:val="clear" w:color="auto" w:fill="FFFFFF"/>
        <w:spacing w:after="0" w:line="276"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Pourjalali and Jung provided a short report on HARC</w:t>
      </w:r>
    </w:p>
    <w:p w:rsidR="008A0D61" w:rsidRDefault="008A0D61">
      <w:pPr>
        <w:shd w:val="clear" w:color="auto" w:fill="FFFFFF"/>
        <w:spacing w:after="0" w:line="276" w:lineRule="auto"/>
        <w:rPr>
          <w:rFonts w:ascii="Times New Roman" w:eastAsia="Times New Roman" w:hAnsi="Times New Roman" w:cs="Times New Roman"/>
          <w:color w:val="222222"/>
          <w:sz w:val="24"/>
          <w:szCs w:val="24"/>
          <w:highlight w:val="white"/>
        </w:rPr>
      </w:pPr>
    </w:p>
    <w:p w:rsidR="008A0D61" w:rsidRDefault="00095BFE">
      <w:pPr>
        <w:shd w:val="clear" w:color="auto" w:fill="FFFFFF"/>
        <w:spacing w:after="0" w:line="276"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Faculty discussed issues surrounding PhD program and PhD students. Pourjalali reported that he would support half of AAA annual meeting costs for only those students who have been working appropriately for their </w:t>
      </w:r>
      <w:proofErr w:type="spellStart"/>
      <w:r>
        <w:rPr>
          <w:rFonts w:ascii="Times New Roman" w:eastAsia="Times New Roman" w:hAnsi="Times New Roman" w:cs="Times New Roman"/>
          <w:color w:val="222222"/>
          <w:sz w:val="24"/>
          <w:szCs w:val="24"/>
          <w:highlight w:val="white"/>
        </w:rPr>
        <w:t>RAship</w:t>
      </w:r>
      <w:proofErr w:type="spellEnd"/>
      <w:r>
        <w:rPr>
          <w:rFonts w:ascii="Times New Roman" w:eastAsia="Times New Roman" w:hAnsi="Times New Roman" w:cs="Times New Roman"/>
          <w:color w:val="222222"/>
          <w:sz w:val="24"/>
          <w:szCs w:val="24"/>
          <w:highlight w:val="white"/>
        </w:rPr>
        <w:t xml:space="preserve"> and have performed well in their program. Furthermore, he indicated that if PhD students are not able to do their assigned tasks, they </w:t>
      </w:r>
      <w:proofErr w:type="gramStart"/>
      <w:r>
        <w:rPr>
          <w:rFonts w:ascii="Times New Roman" w:eastAsia="Times New Roman" w:hAnsi="Times New Roman" w:cs="Times New Roman"/>
          <w:color w:val="222222"/>
          <w:sz w:val="24"/>
          <w:szCs w:val="24"/>
          <w:highlight w:val="white"/>
        </w:rPr>
        <w:t>should not be granted</w:t>
      </w:r>
      <w:proofErr w:type="gramEnd"/>
      <w:r>
        <w:rPr>
          <w:rFonts w:ascii="Times New Roman" w:eastAsia="Times New Roman" w:hAnsi="Times New Roman" w:cs="Times New Roman"/>
          <w:color w:val="222222"/>
          <w:sz w:val="24"/>
          <w:szCs w:val="24"/>
          <w:highlight w:val="white"/>
        </w:rPr>
        <w:t xml:space="preserve"> future </w:t>
      </w:r>
      <w:proofErr w:type="spellStart"/>
      <w:r>
        <w:rPr>
          <w:rFonts w:ascii="Times New Roman" w:eastAsia="Times New Roman" w:hAnsi="Times New Roman" w:cs="Times New Roman"/>
          <w:color w:val="222222"/>
          <w:sz w:val="24"/>
          <w:szCs w:val="24"/>
          <w:highlight w:val="white"/>
        </w:rPr>
        <w:t>RAship</w:t>
      </w:r>
      <w:proofErr w:type="spellEnd"/>
      <w:r>
        <w:rPr>
          <w:rFonts w:ascii="Times New Roman" w:eastAsia="Times New Roman" w:hAnsi="Times New Roman" w:cs="Times New Roman"/>
          <w:color w:val="222222"/>
          <w:sz w:val="24"/>
          <w:szCs w:val="24"/>
          <w:highlight w:val="white"/>
        </w:rPr>
        <w:t xml:space="preserve">. Daniel suggested that the decision on removing </w:t>
      </w:r>
      <w:proofErr w:type="spellStart"/>
      <w:r>
        <w:rPr>
          <w:rFonts w:ascii="Times New Roman" w:eastAsia="Times New Roman" w:hAnsi="Times New Roman" w:cs="Times New Roman"/>
          <w:color w:val="222222"/>
          <w:sz w:val="24"/>
          <w:szCs w:val="24"/>
          <w:highlight w:val="white"/>
        </w:rPr>
        <w:t>RAship</w:t>
      </w:r>
      <w:proofErr w:type="spellEnd"/>
      <w:r>
        <w:rPr>
          <w:rFonts w:ascii="Times New Roman" w:eastAsia="Times New Roman" w:hAnsi="Times New Roman" w:cs="Times New Roman"/>
          <w:color w:val="222222"/>
          <w:sz w:val="24"/>
          <w:szCs w:val="24"/>
          <w:highlight w:val="white"/>
        </w:rPr>
        <w:t xml:space="preserve"> </w:t>
      </w:r>
      <w:proofErr w:type="gramStart"/>
      <w:r>
        <w:rPr>
          <w:rFonts w:ascii="Times New Roman" w:eastAsia="Times New Roman" w:hAnsi="Times New Roman" w:cs="Times New Roman"/>
          <w:color w:val="222222"/>
          <w:sz w:val="24"/>
          <w:szCs w:val="24"/>
          <w:highlight w:val="white"/>
        </w:rPr>
        <w:t>be delegated</w:t>
      </w:r>
      <w:proofErr w:type="gramEnd"/>
      <w:r>
        <w:rPr>
          <w:rFonts w:ascii="Times New Roman" w:eastAsia="Times New Roman" w:hAnsi="Times New Roman" w:cs="Times New Roman"/>
          <w:color w:val="222222"/>
          <w:sz w:val="24"/>
          <w:szCs w:val="24"/>
          <w:highlight w:val="white"/>
        </w:rPr>
        <w:t xml:space="preserve"> to the PhD committee. </w:t>
      </w:r>
    </w:p>
    <w:p w:rsidR="008A0D61" w:rsidRDefault="008A0D61">
      <w:pPr>
        <w:shd w:val="clear" w:color="auto" w:fill="FFFFFF"/>
        <w:spacing w:after="0" w:line="276" w:lineRule="auto"/>
        <w:rPr>
          <w:rFonts w:ascii="Times New Roman" w:eastAsia="Times New Roman" w:hAnsi="Times New Roman" w:cs="Times New Roman"/>
          <w:color w:val="222222"/>
          <w:sz w:val="24"/>
          <w:szCs w:val="24"/>
          <w:highlight w:val="white"/>
        </w:rPr>
      </w:pPr>
    </w:p>
    <w:p w:rsidR="008A0D61" w:rsidRDefault="00095BFE">
      <w:pPr>
        <w:shd w:val="clear" w:color="auto" w:fill="FFFFFF"/>
        <w:spacing w:after="0" w:line="276"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Faculty thanked </w:t>
      </w:r>
      <w:proofErr w:type="spellStart"/>
      <w:r>
        <w:rPr>
          <w:rFonts w:ascii="Times New Roman" w:eastAsia="Times New Roman" w:hAnsi="Times New Roman" w:cs="Times New Roman"/>
          <w:color w:val="222222"/>
          <w:sz w:val="24"/>
          <w:szCs w:val="24"/>
          <w:highlight w:val="white"/>
        </w:rPr>
        <w:t>Ka’iama</w:t>
      </w:r>
      <w:proofErr w:type="spellEnd"/>
      <w:r>
        <w:rPr>
          <w:rFonts w:ascii="Times New Roman" w:eastAsia="Times New Roman" w:hAnsi="Times New Roman" w:cs="Times New Roman"/>
          <w:color w:val="222222"/>
          <w:sz w:val="24"/>
          <w:szCs w:val="24"/>
          <w:highlight w:val="white"/>
        </w:rPr>
        <w:t xml:space="preserve"> for her support for one of the </w:t>
      </w:r>
      <w:proofErr w:type="spellStart"/>
      <w:r>
        <w:rPr>
          <w:rFonts w:ascii="Times New Roman" w:eastAsia="Times New Roman" w:hAnsi="Times New Roman" w:cs="Times New Roman"/>
          <w:color w:val="222222"/>
          <w:sz w:val="24"/>
          <w:szCs w:val="24"/>
          <w:highlight w:val="white"/>
        </w:rPr>
        <w:t>MAcc</w:t>
      </w:r>
      <w:proofErr w:type="spellEnd"/>
      <w:r>
        <w:rPr>
          <w:rFonts w:ascii="Times New Roman" w:eastAsia="Times New Roman" w:hAnsi="Times New Roman" w:cs="Times New Roman"/>
          <w:color w:val="222222"/>
          <w:sz w:val="24"/>
          <w:szCs w:val="24"/>
          <w:highlight w:val="white"/>
        </w:rPr>
        <w:t xml:space="preserve"> students who plans to pursue a PhD degree.</w:t>
      </w:r>
    </w:p>
    <w:p w:rsidR="008A0D61" w:rsidRDefault="008A0D61">
      <w:pPr>
        <w:shd w:val="clear" w:color="auto" w:fill="FFFFFF"/>
        <w:spacing w:after="0" w:line="276" w:lineRule="auto"/>
        <w:rPr>
          <w:rFonts w:ascii="Times New Roman" w:eastAsia="Times New Roman" w:hAnsi="Times New Roman" w:cs="Times New Roman"/>
          <w:color w:val="222222"/>
          <w:sz w:val="24"/>
          <w:szCs w:val="24"/>
          <w:highlight w:val="white"/>
        </w:rPr>
      </w:pPr>
    </w:p>
    <w:p w:rsidR="008A0D61" w:rsidRDefault="00095BFE">
      <w:pPr>
        <w:shd w:val="clear" w:color="auto" w:fill="FFFFFF"/>
        <w:spacing w:after="0" w:line="276"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lastRenderedPageBreak/>
        <w:t xml:space="preserve">Faculty recognized and appreciated Michael Dell’s (retired E&amp;Y partner and member of SOA Advisory Board) decision to join SOA part-time faculty. </w:t>
      </w:r>
    </w:p>
    <w:p w:rsidR="008A0D61" w:rsidRDefault="008A0D61">
      <w:pPr>
        <w:shd w:val="clear" w:color="auto" w:fill="FFFFFF"/>
        <w:spacing w:after="0" w:line="276" w:lineRule="auto"/>
        <w:rPr>
          <w:rFonts w:ascii="Times New Roman" w:eastAsia="Times New Roman" w:hAnsi="Times New Roman" w:cs="Times New Roman"/>
          <w:color w:val="222222"/>
          <w:sz w:val="24"/>
          <w:szCs w:val="24"/>
          <w:highlight w:val="white"/>
        </w:rPr>
      </w:pPr>
    </w:p>
    <w:p w:rsidR="008A0D61" w:rsidRDefault="00095BFE">
      <w:pPr>
        <w:shd w:val="clear" w:color="auto" w:fill="FFFFFF"/>
        <w:spacing w:after="0" w:line="276"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Pourjalali provided a report on </w:t>
      </w:r>
      <w:proofErr w:type="spellStart"/>
      <w:r>
        <w:rPr>
          <w:rFonts w:ascii="Times New Roman" w:eastAsia="Times New Roman" w:hAnsi="Times New Roman" w:cs="Times New Roman"/>
          <w:color w:val="222222"/>
          <w:sz w:val="24"/>
          <w:szCs w:val="24"/>
          <w:highlight w:val="white"/>
        </w:rPr>
        <w:t>Acc</w:t>
      </w:r>
      <w:proofErr w:type="spellEnd"/>
      <w:r>
        <w:rPr>
          <w:rFonts w:ascii="Times New Roman" w:eastAsia="Times New Roman" w:hAnsi="Times New Roman" w:cs="Times New Roman"/>
          <w:color w:val="222222"/>
          <w:sz w:val="24"/>
          <w:szCs w:val="24"/>
          <w:highlight w:val="white"/>
        </w:rPr>
        <w:t xml:space="preserve"> 416 (special issues in accounting). He indicated 15 students had shown interest in the course. </w:t>
      </w:r>
    </w:p>
    <w:p w:rsidR="008A0D61" w:rsidRDefault="008A0D61">
      <w:pPr>
        <w:shd w:val="clear" w:color="auto" w:fill="FFFFFF"/>
        <w:spacing w:after="0" w:line="276" w:lineRule="auto"/>
        <w:rPr>
          <w:rFonts w:ascii="Times New Roman" w:eastAsia="Times New Roman" w:hAnsi="Times New Roman" w:cs="Times New Roman"/>
          <w:color w:val="222222"/>
          <w:sz w:val="24"/>
          <w:szCs w:val="24"/>
          <w:highlight w:val="white"/>
        </w:rPr>
      </w:pPr>
    </w:p>
    <w:p w:rsidR="008A0D61" w:rsidRDefault="00095BFE">
      <w:pPr>
        <w:shd w:val="clear" w:color="auto" w:fill="FFFFFF"/>
        <w:spacing w:after="0" w:line="276"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Faculty expressed their support of last two Shidler Speakers and considered supporting </w:t>
      </w:r>
      <w:proofErr w:type="spellStart"/>
      <w:r>
        <w:rPr>
          <w:rFonts w:ascii="Times New Roman" w:eastAsia="Times New Roman" w:hAnsi="Times New Roman" w:cs="Times New Roman"/>
          <w:color w:val="222222"/>
          <w:sz w:val="24"/>
          <w:szCs w:val="24"/>
          <w:highlight w:val="white"/>
        </w:rPr>
        <w:t>MAcc</w:t>
      </w:r>
      <w:proofErr w:type="spellEnd"/>
      <w:r>
        <w:rPr>
          <w:rFonts w:ascii="Times New Roman" w:eastAsia="Times New Roman" w:hAnsi="Times New Roman" w:cs="Times New Roman"/>
          <w:color w:val="222222"/>
          <w:sz w:val="24"/>
          <w:szCs w:val="24"/>
          <w:highlight w:val="white"/>
        </w:rPr>
        <w:t xml:space="preserve"> name change (to Masters of Accounting and Data Analytics) after receiving Advisory Board comments.</w:t>
      </w:r>
    </w:p>
    <w:p w:rsidR="008A0D61" w:rsidRDefault="008A0D61">
      <w:pPr>
        <w:shd w:val="clear" w:color="auto" w:fill="FFFFFF"/>
        <w:spacing w:after="0" w:line="276" w:lineRule="auto"/>
        <w:rPr>
          <w:rFonts w:ascii="Times New Roman" w:eastAsia="Times New Roman" w:hAnsi="Times New Roman" w:cs="Times New Roman"/>
          <w:color w:val="222222"/>
          <w:sz w:val="24"/>
          <w:szCs w:val="24"/>
          <w:highlight w:val="white"/>
        </w:rPr>
      </w:pPr>
    </w:p>
    <w:p w:rsidR="008A0D61" w:rsidRDefault="00095BFE">
      <w:pPr>
        <w:shd w:val="clear" w:color="auto" w:fill="FFFFFF"/>
        <w:spacing w:after="0" w:line="276"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AIS committee minutes </w:t>
      </w:r>
      <w:proofErr w:type="gramStart"/>
      <w:r>
        <w:rPr>
          <w:rFonts w:ascii="Times New Roman" w:eastAsia="Times New Roman" w:hAnsi="Times New Roman" w:cs="Times New Roman"/>
          <w:color w:val="222222"/>
          <w:sz w:val="24"/>
          <w:szCs w:val="24"/>
          <w:highlight w:val="white"/>
        </w:rPr>
        <w:t>were circulated</w:t>
      </w:r>
      <w:proofErr w:type="gramEnd"/>
      <w:r>
        <w:rPr>
          <w:rFonts w:ascii="Times New Roman" w:eastAsia="Times New Roman" w:hAnsi="Times New Roman" w:cs="Times New Roman"/>
          <w:color w:val="222222"/>
          <w:sz w:val="24"/>
          <w:szCs w:val="24"/>
          <w:highlight w:val="white"/>
        </w:rPr>
        <w:t xml:space="preserve"> among the faculty.</w:t>
      </w:r>
    </w:p>
    <w:p w:rsidR="008A0D61" w:rsidRDefault="008A0D61">
      <w:pPr>
        <w:shd w:val="clear" w:color="auto" w:fill="FFFFFF"/>
        <w:spacing w:after="0" w:line="276" w:lineRule="auto"/>
        <w:rPr>
          <w:rFonts w:ascii="Times New Roman" w:eastAsia="Times New Roman" w:hAnsi="Times New Roman" w:cs="Times New Roman"/>
          <w:color w:val="222222"/>
          <w:sz w:val="24"/>
          <w:szCs w:val="24"/>
          <w:highlight w:val="white"/>
        </w:rPr>
      </w:pPr>
    </w:p>
    <w:p w:rsidR="008A0D61" w:rsidRDefault="00095BFE">
      <w:pPr>
        <w:spacing w:line="276" w:lineRule="auto"/>
        <w:ind w:right="144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Meeting </w:t>
      </w:r>
      <w:proofErr w:type="gramStart"/>
      <w:r>
        <w:rPr>
          <w:rFonts w:ascii="Times New Roman" w:eastAsia="Times New Roman" w:hAnsi="Times New Roman" w:cs="Times New Roman"/>
          <w:color w:val="222222"/>
          <w:sz w:val="24"/>
          <w:szCs w:val="24"/>
          <w:highlight w:val="white"/>
        </w:rPr>
        <w:t>was adjourned</w:t>
      </w:r>
      <w:proofErr w:type="gramEnd"/>
      <w:r>
        <w:rPr>
          <w:rFonts w:ascii="Times New Roman" w:eastAsia="Times New Roman" w:hAnsi="Times New Roman" w:cs="Times New Roman"/>
          <w:color w:val="222222"/>
          <w:sz w:val="24"/>
          <w:szCs w:val="24"/>
          <w:highlight w:val="white"/>
        </w:rPr>
        <w:t xml:space="preserve"> at 2:30 p.m.</w:t>
      </w:r>
      <w:r>
        <w:br w:type="page"/>
      </w:r>
    </w:p>
    <w:p w:rsidR="008A0D61" w:rsidRDefault="00095BFE">
      <w:pPr>
        <w:spacing w:before="240" w:after="240" w:line="276" w:lineRule="auto"/>
        <w:ind w:right="144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lastRenderedPageBreak/>
        <w:t>February 17, 2020</w:t>
      </w:r>
    </w:p>
    <w:p w:rsidR="008A0D61" w:rsidRDefault="00095BFE">
      <w:pPr>
        <w:spacing w:before="240" w:after="240" w:line="276" w:lineRule="auto"/>
        <w:ind w:right="144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Accounting Information Systems (AIS) Committee meeting</w:t>
      </w:r>
    </w:p>
    <w:p w:rsidR="008A0D61" w:rsidRDefault="00095BFE">
      <w:pPr>
        <w:spacing w:before="240" w:after="240" w:line="276" w:lineRule="auto"/>
        <w:ind w:right="144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Present: Liming Guan, Felicia </w:t>
      </w:r>
      <w:proofErr w:type="spellStart"/>
      <w:r>
        <w:rPr>
          <w:rFonts w:ascii="Times New Roman" w:eastAsia="Times New Roman" w:hAnsi="Times New Roman" w:cs="Times New Roman"/>
          <w:color w:val="222222"/>
          <w:sz w:val="24"/>
          <w:szCs w:val="24"/>
          <w:highlight w:val="white"/>
        </w:rPr>
        <w:t>Ladin</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Jee-Hae</w:t>
      </w:r>
      <w:proofErr w:type="spellEnd"/>
      <w:r>
        <w:rPr>
          <w:rFonts w:ascii="Times New Roman" w:eastAsia="Times New Roman" w:hAnsi="Times New Roman" w:cs="Times New Roman"/>
          <w:color w:val="222222"/>
          <w:sz w:val="24"/>
          <w:szCs w:val="24"/>
          <w:highlight w:val="white"/>
        </w:rPr>
        <w:t xml:space="preserve"> Lim, Joe Mendez, Patrick Williamson and Hamid Pourjalali</w:t>
      </w:r>
    </w:p>
    <w:p w:rsidR="008A0D61" w:rsidRDefault="00095BFE">
      <w:pPr>
        <w:spacing w:before="240" w:after="240" w:line="276" w:lineRule="auto"/>
        <w:ind w:right="1440"/>
        <w:rPr>
          <w:rFonts w:ascii="Times New Roman" w:eastAsia="Times New Roman" w:hAnsi="Times New Roman" w:cs="Times New Roman"/>
          <w:color w:val="222222"/>
          <w:sz w:val="24"/>
          <w:szCs w:val="24"/>
          <w:highlight w:val="white"/>
        </w:rPr>
      </w:pPr>
      <w:proofErr w:type="spellStart"/>
      <w:r>
        <w:rPr>
          <w:rFonts w:ascii="Times New Roman" w:eastAsia="Times New Roman" w:hAnsi="Times New Roman" w:cs="Times New Roman"/>
          <w:color w:val="222222"/>
          <w:sz w:val="24"/>
          <w:szCs w:val="24"/>
          <w:highlight w:val="white"/>
        </w:rPr>
        <w:t>Jee-Hae</w:t>
      </w:r>
      <w:proofErr w:type="spellEnd"/>
      <w:r>
        <w:rPr>
          <w:rFonts w:ascii="Times New Roman" w:eastAsia="Times New Roman" w:hAnsi="Times New Roman" w:cs="Times New Roman"/>
          <w:color w:val="222222"/>
          <w:sz w:val="24"/>
          <w:szCs w:val="24"/>
          <w:highlight w:val="white"/>
        </w:rPr>
        <w:t xml:space="preserve"> Lim thanked the membership of the committee. As follow-ups, AIS committee members did discuss, and vote for the following issues:</w:t>
      </w:r>
    </w:p>
    <w:tbl>
      <w:tblPr>
        <w:tblStyle w:val="a"/>
        <w:tblW w:w="8625" w:type="dxa"/>
        <w:tblBorders>
          <w:top w:val="nil"/>
          <w:left w:val="nil"/>
          <w:bottom w:val="nil"/>
          <w:right w:val="nil"/>
          <w:insideH w:val="nil"/>
          <w:insideV w:val="nil"/>
        </w:tblBorders>
        <w:tblLayout w:type="fixed"/>
        <w:tblLook w:val="0600" w:firstRow="0" w:lastRow="0" w:firstColumn="0" w:lastColumn="0" w:noHBand="1" w:noVBand="1"/>
      </w:tblPr>
      <w:tblGrid>
        <w:gridCol w:w="4590"/>
        <w:gridCol w:w="4035"/>
      </w:tblGrid>
      <w:tr w:rsidR="008A0D61">
        <w:trPr>
          <w:trHeight w:val="485"/>
        </w:trPr>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0D61" w:rsidRDefault="00095BFE">
            <w:pPr>
              <w:spacing w:after="0" w:line="276" w:lineRule="auto"/>
              <w:ind w:left="-20" w:right="340"/>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November 15, 2019</w:t>
            </w:r>
          </w:p>
        </w:tc>
        <w:tc>
          <w:tcPr>
            <w:tcW w:w="40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A0D61" w:rsidRDefault="00095BFE">
            <w:pPr>
              <w:spacing w:after="0" w:line="276" w:lineRule="auto"/>
              <w:ind w:left="80" w:right="80"/>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February 17, 2020</w:t>
            </w:r>
          </w:p>
        </w:tc>
      </w:tr>
      <w:tr w:rsidR="008A0D61">
        <w:trPr>
          <w:trHeight w:val="785"/>
        </w:trPr>
        <w:tc>
          <w:tcPr>
            <w:tcW w:w="4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A0D61" w:rsidRDefault="00095BFE">
            <w:pPr>
              <w:spacing w:after="0" w:line="276" w:lineRule="auto"/>
              <w:ind w:left="340" w:right="34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14"/>
                <w:szCs w:val="14"/>
                <w:highlight w:val="white"/>
              </w:rPr>
              <w:t xml:space="preserve">        </w:t>
            </w:r>
            <w:r>
              <w:rPr>
                <w:rFonts w:ascii="Times New Roman" w:eastAsia="Times New Roman" w:hAnsi="Times New Roman" w:cs="Times New Roman"/>
                <w:color w:val="222222"/>
                <w:sz w:val="24"/>
                <w:szCs w:val="24"/>
                <w:highlight w:val="white"/>
              </w:rPr>
              <w:t>To make sure the coverage of AIS is appropriate</w:t>
            </w:r>
          </w:p>
        </w:tc>
        <w:tc>
          <w:tcPr>
            <w:tcW w:w="4035" w:type="dxa"/>
            <w:tcBorders>
              <w:top w:val="nil"/>
              <w:left w:val="nil"/>
              <w:bottom w:val="single" w:sz="8" w:space="0" w:color="000000"/>
              <w:right w:val="single" w:sz="8" w:space="0" w:color="000000"/>
            </w:tcBorders>
            <w:tcMar>
              <w:top w:w="100" w:type="dxa"/>
              <w:left w:w="100" w:type="dxa"/>
              <w:bottom w:w="100" w:type="dxa"/>
              <w:right w:w="100" w:type="dxa"/>
            </w:tcMar>
          </w:tcPr>
          <w:p w:rsidR="008A0D61" w:rsidRDefault="00095BFE">
            <w:pPr>
              <w:spacing w:after="0" w:line="276" w:lineRule="auto"/>
              <w:ind w:left="80" w:right="8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The AIS voted 6-0 to agree the current coverage of AIS as below.</w:t>
            </w:r>
          </w:p>
        </w:tc>
      </w:tr>
      <w:tr w:rsidR="008A0D61">
        <w:trPr>
          <w:trHeight w:val="1070"/>
        </w:trPr>
        <w:tc>
          <w:tcPr>
            <w:tcW w:w="4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A0D61" w:rsidRDefault="00095BFE">
            <w:pPr>
              <w:spacing w:after="0" w:line="276" w:lineRule="auto"/>
              <w:ind w:left="340" w:right="34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14"/>
                <w:szCs w:val="14"/>
                <w:highlight w:val="white"/>
              </w:rPr>
              <w:t xml:space="preserve">        </w:t>
            </w:r>
            <w:r>
              <w:rPr>
                <w:rFonts w:ascii="Times New Roman" w:eastAsia="Times New Roman" w:hAnsi="Times New Roman" w:cs="Times New Roman"/>
                <w:color w:val="222222"/>
                <w:sz w:val="24"/>
                <w:szCs w:val="24"/>
                <w:highlight w:val="white"/>
              </w:rPr>
              <w:t>To make sure that the coverage of AIS is similar no matter who teaches the course</w:t>
            </w:r>
          </w:p>
        </w:tc>
        <w:tc>
          <w:tcPr>
            <w:tcW w:w="4035" w:type="dxa"/>
            <w:tcBorders>
              <w:top w:val="nil"/>
              <w:left w:val="nil"/>
              <w:bottom w:val="single" w:sz="8" w:space="0" w:color="000000"/>
              <w:right w:val="single" w:sz="8" w:space="0" w:color="000000"/>
            </w:tcBorders>
            <w:tcMar>
              <w:top w:w="100" w:type="dxa"/>
              <w:left w:w="100" w:type="dxa"/>
              <w:bottom w:w="100" w:type="dxa"/>
              <w:right w:w="100" w:type="dxa"/>
            </w:tcMar>
          </w:tcPr>
          <w:p w:rsidR="008A0D61" w:rsidRDefault="00095BFE">
            <w:pPr>
              <w:spacing w:after="0" w:line="276" w:lineRule="auto"/>
              <w:ind w:left="80" w:right="8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The AIS voted 6-0 to agree the consistent coverage of AIS as below.</w:t>
            </w:r>
          </w:p>
        </w:tc>
      </w:tr>
      <w:tr w:rsidR="008A0D61">
        <w:trPr>
          <w:trHeight w:val="1610"/>
        </w:trPr>
        <w:tc>
          <w:tcPr>
            <w:tcW w:w="4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A0D61" w:rsidRDefault="00095BFE">
            <w:pPr>
              <w:spacing w:after="0" w:line="276" w:lineRule="auto"/>
              <w:ind w:left="340" w:right="8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14"/>
                <w:szCs w:val="14"/>
                <w:highlight w:val="white"/>
              </w:rPr>
              <w:t xml:space="preserve">        </w:t>
            </w:r>
            <w:r>
              <w:rPr>
                <w:rFonts w:ascii="Times New Roman" w:eastAsia="Times New Roman" w:hAnsi="Times New Roman" w:cs="Times New Roman"/>
                <w:color w:val="222222"/>
                <w:sz w:val="24"/>
                <w:szCs w:val="24"/>
                <w:highlight w:val="white"/>
              </w:rPr>
              <w:t>To make sure that the SOA will have a continuous review of how the AIS course is covered, and if the faculty members need to update the course material and coverage</w:t>
            </w:r>
          </w:p>
        </w:tc>
        <w:tc>
          <w:tcPr>
            <w:tcW w:w="4035" w:type="dxa"/>
            <w:tcBorders>
              <w:top w:val="nil"/>
              <w:left w:val="nil"/>
              <w:bottom w:val="single" w:sz="8" w:space="0" w:color="000000"/>
              <w:right w:val="single" w:sz="8" w:space="0" w:color="000000"/>
            </w:tcBorders>
            <w:tcMar>
              <w:top w:w="100" w:type="dxa"/>
              <w:left w:w="100" w:type="dxa"/>
              <w:bottom w:w="100" w:type="dxa"/>
              <w:right w:w="100" w:type="dxa"/>
            </w:tcMar>
          </w:tcPr>
          <w:p w:rsidR="008A0D61" w:rsidRDefault="00095BFE">
            <w:pPr>
              <w:spacing w:after="0" w:line="276" w:lineRule="auto"/>
              <w:ind w:left="80" w:right="8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The AIS voted 6-0 to agree the 3</w:t>
            </w:r>
            <w:r>
              <w:rPr>
                <w:rFonts w:ascii="Times New Roman" w:eastAsia="Times New Roman" w:hAnsi="Times New Roman" w:cs="Times New Roman"/>
                <w:color w:val="222222"/>
                <w:sz w:val="24"/>
                <w:szCs w:val="24"/>
                <w:highlight w:val="white"/>
                <w:vertAlign w:val="superscript"/>
              </w:rPr>
              <w:t>rd</w:t>
            </w:r>
            <w:r>
              <w:rPr>
                <w:rFonts w:ascii="Times New Roman" w:eastAsia="Times New Roman" w:hAnsi="Times New Roman" w:cs="Times New Roman"/>
                <w:color w:val="222222"/>
                <w:sz w:val="24"/>
                <w:szCs w:val="24"/>
                <w:highlight w:val="white"/>
              </w:rPr>
              <w:t xml:space="preserve"> meeting in Spring 2021.</w:t>
            </w:r>
          </w:p>
        </w:tc>
      </w:tr>
    </w:tbl>
    <w:p w:rsidR="008A0D61" w:rsidRDefault="00095BFE">
      <w:pPr>
        <w:spacing w:line="276" w:lineRule="auto"/>
        <w:ind w:left="1440" w:right="144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p>
    <w:p w:rsidR="008A0D61" w:rsidRDefault="00095BFE">
      <w:pPr>
        <w:spacing w:before="240" w:after="240" w:line="276" w:lineRule="auto"/>
        <w:ind w:right="144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The following issues and changes </w:t>
      </w:r>
      <w:proofErr w:type="gramStart"/>
      <w:r>
        <w:rPr>
          <w:rFonts w:ascii="Times New Roman" w:eastAsia="Times New Roman" w:hAnsi="Times New Roman" w:cs="Times New Roman"/>
          <w:color w:val="222222"/>
          <w:sz w:val="24"/>
          <w:szCs w:val="24"/>
          <w:highlight w:val="white"/>
        </w:rPr>
        <w:t>were discussed</w:t>
      </w:r>
      <w:proofErr w:type="gramEnd"/>
      <w:r>
        <w:rPr>
          <w:rFonts w:ascii="Times New Roman" w:eastAsia="Times New Roman" w:hAnsi="Times New Roman" w:cs="Times New Roman"/>
          <w:color w:val="222222"/>
          <w:sz w:val="24"/>
          <w:szCs w:val="24"/>
          <w:highlight w:val="white"/>
        </w:rPr>
        <w:t>:</w:t>
      </w:r>
    </w:p>
    <w:p w:rsidR="008A0D61" w:rsidRDefault="00095BFE">
      <w:pPr>
        <w:spacing w:before="240" w:after="240" w:line="276" w:lineRule="auto"/>
        <w:ind w:right="144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Current coverage of the AIS as reflected in Lim's syllabus (Fall 2019) is appropriate by applying Accounting theory, </w:t>
      </w:r>
      <w:proofErr w:type="gramStart"/>
      <w:r>
        <w:rPr>
          <w:rFonts w:ascii="Times New Roman" w:eastAsia="Times New Roman" w:hAnsi="Times New Roman" w:cs="Times New Roman"/>
          <w:color w:val="222222"/>
          <w:sz w:val="24"/>
          <w:szCs w:val="24"/>
          <w:highlight w:val="white"/>
        </w:rPr>
        <w:t>more current AIS topics</w:t>
      </w:r>
      <w:proofErr w:type="gramEnd"/>
      <w:r>
        <w:rPr>
          <w:rFonts w:ascii="Times New Roman" w:eastAsia="Times New Roman" w:hAnsi="Times New Roman" w:cs="Times New Roman"/>
          <w:color w:val="222222"/>
          <w:sz w:val="24"/>
          <w:szCs w:val="24"/>
          <w:highlight w:val="white"/>
        </w:rPr>
        <w:t xml:space="preserve"> and skills in a competent manner to solve real-world problems. Some more emphases on the following issues </w:t>
      </w:r>
      <w:proofErr w:type="gramStart"/>
      <w:r>
        <w:rPr>
          <w:rFonts w:ascii="Times New Roman" w:eastAsia="Times New Roman" w:hAnsi="Times New Roman" w:cs="Times New Roman"/>
          <w:color w:val="222222"/>
          <w:sz w:val="24"/>
          <w:szCs w:val="24"/>
          <w:highlight w:val="white"/>
        </w:rPr>
        <w:t>are discussed, suggested, and agreed,</w:t>
      </w:r>
      <w:proofErr w:type="gramEnd"/>
      <w:r>
        <w:rPr>
          <w:rFonts w:ascii="Times New Roman" w:eastAsia="Times New Roman" w:hAnsi="Times New Roman" w:cs="Times New Roman"/>
          <w:color w:val="222222"/>
          <w:sz w:val="24"/>
          <w:szCs w:val="24"/>
          <w:highlight w:val="white"/>
        </w:rPr>
        <w:t xml:space="preserve"> but may not be possible to cover these topics within the same course:</w:t>
      </w:r>
      <w:r>
        <w:br w:type="page"/>
      </w:r>
    </w:p>
    <w:p w:rsidR="008A0D61" w:rsidRDefault="008A0D61">
      <w:pPr>
        <w:spacing w:before="240" w:after="240" w:line="276" w:lineRule="auto"/>
        <w:ind w:right="1440"/>
        <w:rPr>
          <w:rFonts w:ascii="Times New Roman" w:eastAsia="Times New Roman" w:hAnsi="Times New Roman" w:cs="Times New Roman"/>
          <w:color w:val="222222"/>
          <w:sz w:val="24"/>
          <w:szCs w:val="24"/>
          <w:highlight w:val="white"/>
        </w:rPr>
      </w:pPr>
    </w:p>
    <w:tbl>
      <w:tblPr>
        <w:tblStyle w:val="a0"/>
        <w:tblW w:w="9330" w:type="dxa"/>
        <w:tblBorders>
          <w:top w:val="nil"/>
          <w:left w:val="nil"/>
          <w:bottom w:val="nil"/>
          <w:right w:val="nil"/>
          <w:insideH w:val="nil"/>
          <w:insideV w:val="nil"/>
        </w:tblBorders>
        <w:tblLayout w:type="fixed"/>
        <w:tblLook w:val="0600" w:firstRow="0" w:lastRow="0" w:firstColumn="0" w:lastColumn="0" w:noHBand="1" w:noVBand="1"/>
      </w:tblPr>
      <w:tblGrid>
        <w:gridCol w:w="4920"/>
        <w:gridCol w:w="4410"/>
      </w:tblGrid>
      <w:tr w:rsidR="008A0D61">
        <w:trPr>
          <w:trHeight w:val="770"/>
        </w:trPr>
        <w:tc>
          <w:tcPr>
            <w:tcW w:w="4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0D61" w:rsidRDefault="00095BFE">
            <w:pPr>
              <w:spacing w:after="0" w:line="276" w:lineRule="auto"/>
              <w:ind w:left="40" w:right="200"/>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Suggestions on November 15, 2019</w:t>
            </w:r>
          </w:p>
        </w:tc>
        <w:tc>
          <w:tcPr>
            <w:tcW w:w="4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A0D61" w:rsidRDefault="00095BFE">
            <w:pPr>
              <w:spacing w:after="0" w:line="276" w:lineRule="auto"/>
              <w:ind w:left="40" w:right="100"/>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Agreed updates/Follow-ups on February 17, 2020</w:t>
            </w:r>
          </w:p>
        </w:tc>
      </w:tr>
      <w:tr w:rsidR="008A0D61">
        <w:trPr>
          <w:trHeight w:val="1940"/>
        </w:trPr>
        <w:tc>
          <w:tcPr>
            <w:tcW w:w="4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A0D61" w:rsidRDefault="00095BFE">
            <w:pPr>
              <w:spacing w:after="0" w:line="276" w:lineRule="auto"/>
              <w:ind w:left="400" w:right="20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14"/>
                <w:szCs w:val="14"/>
                <w:highlight w:val="white"/>
              </w:rPr>
              <w:t xml:space="preserve">       </w:t>
            </w:r>
            <w:r>
              <w:rPr>
                <w:rFonts w:ascii="Times New Roman" w:eastAsia="Times New Roman" w:hAnsi="Times New Roman" w:cs="Times New Roman"/>
                <w:color w:val="222222"/>
                <w:sz w:val="24"/>
                <w:szCs w:val="24"/>
                <w:highlight w:val="white"/>
              </w:rPr>
              <w:t xml:space="preserve">Emphasis on Data Analytics and its use in business decisions should be present for students. For example how data </w:t>
            </w:r>
            <w:proofErr w:type="gramStart"/>
            <w:r>
              <w:rPr>
                <w:rFonts w:ascii="Times New Roman" w:eastAsia="Times New Roman" w:hAnsi="Times New Roman" w:cs="Times New Roman"/>
                <w:color w:val="222222"/>
                <w:sz w:val="24"/>
                <w:szCs w:val="24"/>
                <w:highlight w:val="white"/>
              </w:rPr>
              <w:t>is used</w:t>
            </w:r>
            <w:proofErr w:type="gramEnd"/>
            <w:r>
              <w:rPr>
                <w:rFonts w:ascii="Times New Roman" w:eastAsia="Times New Roman" w:hAnsi="Times New Roman" w:cs="Times New Roman"/>
                <w:color w:val="222222"/>
                <w:sz w:val="24"/>
                <w:szCs w:val="24"/>
                <w:highlight w:val="white"/>
              </w:rPr>
              <w:t xml:space="preserve"> for analyzing patterns, trends, and opportunities from the real business improvements.</w:t>
            </w:r>
          </w:p>
        </w:tc>
        <w:tc>
          <w:tcPr>
            <w:tcW w:w="4410" w:type="dxa"/>
            <w:tcBorders>
              <w:top w:val="nil"/>
              <w:left w:val="nil"/>
              <w:bottom w:val="single" w:sz="8" w:space="0" w:color="000000"/>
              <w:right w:val="single" w:sz="8" w:space="0" w:color="000000"/>
            </w:tcBorders>
            <w:tcMar>
              <w:top w:w="100" w:type="dxa"/>
              <w:left w:w="100" w:type="dxa"/>
              <w:bottom w:w="100" w:type="dxa"/>
              <w:right w:w="100" w:type="dxa"/>
            </w:tcMar>
          </w:tcPr>
          <w:p w:rsidR="008A0D61" w:rsidRDefault="00095BFE">
            <w:pPr>
              <w:spacing w:after="0" w:line="276" w:lineRule="auto"/>
              <w:ind w:left="40" w:right="10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Extend chapters (Ch.10-Ch.11) on Data analytics:</w:t>
            </w:r>
          </w:p>
          <w:p w:rsidR="008A0D61" w:rsidRDefault="00095BFE">
            <w:pPr>
              <w:spacing w:after="0" w:line="276" w:lineRule="auto"/>
              <w:ind w:left="40" w:right="10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14"/>
                <w:szCs w:val="14"/>
                <w:highlight w:val="white"/>
              </w:rPr>
              <w:t xml:space="preserve">   </w:t>
            </w:r>
            <w:r>
              <w:rPr>
                <w:rFonts w:ascii="Times New Roman" w:eastAsia="Times New Roman" w:hAnsi="Times New Roman" w:cs="Times New Roman"/>
                <w:color w:val="222222"/>
                <w:sz w:val="14"/>
                <w:szCs w:val="14"/>
                <w:highlight w:val="white"/>
              </w:rPr>
              <w:tab/>
            </w:r>
            <w:r>
              <w:rPr>
                <w:rFonts w:ascii="Times New Roman" w:eastAsia="Times New Roman" w:hAnsi="Times New Roman" w:cs="Times New Roman"/>
                <w:color w:val="222222"/>
                <w:sz w:val="24"/>
                <w:szCs w:val="24"/>
                <w:highlight w:val="white"/>
              </w:rPr>
              <w:t>Introduce the AMPS model</w:t>
            </w:r>
          </w:p>
          <w:p w:rsidR="008A0D61" w:rsidRDefault="00095BFE">
            <w:pPr>
              <w:spacing w:after="0" w:line="276" w:lineRule="auto"/>
              <w:ind w:left="40" w:right="10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14"/>
                <w:szCs w:val="14"/>
                <w:highlight w:val="white"/>
              </w:rPr>
              <w:t xml:space="preserve">   </w:t>
            </w:r>
            <w:r>
              <w:rPr>
                <w:rFonts w:ascii="Times New Roman" w:eastAsia="Times New Roman" w:hAnsi="Times New Roman" w:cs="Times New Roman"/>
                <w:color w:val="222222"/>
                <w:sz w:val="14"/>
                <w:szCs w:val="14"/>
                <w:highlight w:val="white"/>
              </w:rPr>
              <w:tab/>
            </w:r>
            <w:r>
              <w:rPr>
                <w:rFonts w:ascii="Times New Roman" w:eastAsia="Times New Roman" w:hAnsi="Times New Roman" w:cs="Times New Roman"/>
                <w:color w:val="222222"/>
                <w:sz w:val="24"/>
                <w:szCs w:val="24"/>
                <w:highlight w:val="white"/>
              </w:rPr>
              <w:t>Introduce different types of data analytics</w:t>
            </w:r>
          </w:p>
          <w:p w:rsidR="008A0D61" w:rsidRDefault="00095BFE">
            <w:pPr>
              <w:spacing w:after="0" w:line="276" w:lineRule="auto"/>
              <w:ind w:left="40" w:right="10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14"/>
                <w:szCs w:val="14"/>
                <w:highlight w:val="white"/>
              </w:rPr>
              <w:t xml:space="preserve">   </w:t>
            </w:r>
            <w:r>
              <w:rPr>
                <w:rFonts w:ascii="Times New Roman" w:eastAsia="Times New Roman" w:hAnsi="Times New Roman" w:cs="Times New Roman"/>
                <w:color w:val="222222"/>
                <w:sz w:val="14"/>
                <w:szCs w:val="14"/>
                <w:highlight w:val="white"/>
              </w:rPr>
              <w:tab/>
            </w:r>
            <w:r>
              <w:rPr>
                <w:rFonts w:ascii="Times New Roman" w:eastAsia="Times New Roman" w:hAnsi="Times New Roman" w:cs="Times New Roman"/>
                <w:color w:val="222222"/>
                <w:sz w:val="24"/>
                <w:szCs w:val="24"/>
                <w:highlight w:val="white"/>
              </w:rPr>
              <w:t xml:space="preserve">Add more examples and labs (e.g. </w:t>
            </w:r>
            <w:proofErr w:type="gramStart"/>
            <w:r>
              <w:rPr>
                <w:rFonts w:ascii="Times New Roman" w:eastAsia="Times New Roman" w:hAnsi="Times New Roman" w:cs="Times New Roman"/>
                <w:color w:val="222222"/>
                <w:sz w:val="24"/>
                <w:szCs w:val="24"/>
                <w:highlight w:val="white"/>
              </w:rPr>
              <w:t>excel,</w:t>
            </w:r>
            <w:proofErr w:type="gramEnd"/>
            <w:r>
              <w:rPr>
                <w:rFonts w:ascii="Times New Roman" w:eastAsia="Times New Roman" w:hAnsi="Times New Roman" w:cs="Times New Roman"/>
                <w:color w:val="222222"/>
                <w:sz w:val="24"/>
                <w:szCs w:val="24"/>
                <w:highlight w:val="white"/>
              </w:rPr>
              <w:t xml:space="preserve"> Tableau, </w:t>
            </w:r>
            <w:proofErr w:type="spellStart"/>
            <w:r>
              <w:rPr>
                <w:rFonts w:ascii="Times New Roman" w:eastAsia="Times New Roman" w:hAnsi="Times New Roman" w:cs="Times New Roman"/>
                <w:color w:val="222222"/>
                <w:sz w:val="24"/>
                <w:szCs w:val="24"/>
                <w:highlight w:val="white"/>
              </w:rPr>
              <w:t>etc</w:t>
            </w:r>
            <w:proofErr w:type="spellEnd"/>
            <w:r>
              <w:rPr>
                <w:rFonts w:ascii="Times New Roman" w:eastAsia="Times New Roman" w:hAnsi="Times New Roman" w:cs="Times New Roman"/>
                <w:color w:val="222222"/>
                <w:sz w:val="24"/>
                <w:szCs w:val="24"/>
                <w:highlight w:val="white"/>
              </w:rPr>
              <w:t>).</w:t>
            </w:r>
          </w:p>
        </w:tc>
      </w:tr>
      <w:tr w:rsidR="008A0D61">
        <w:trPr>
          <w:trHeight w:val="1340"/>
        </w:trPr>
        <w:tc>
          <w:tcPr>
            <w:tcW w:w="4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A0D61" w:rsidRDefault="00095BFE">
            <w:pPr>
              <w:spacing w:after="0" w:line="276" w:lineRule="auto"/>
              <w:ind w:left="400" w:right="20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14"/>
                <w:szCs w:val="14"/>
                <w:highlight w:val="white"/>
              </w:rPr>
              <w:t xml:space="preserve">       </w:t>
            </w:r>
            <w:r>
              <w:rPr>
                <w:rFonts w:ascii="Times New Roman" w:eastAsia="Times New Roman" w:hAnsi="Times New Roman" w:cs="Times New Roman"/>
                <w:color w:val="222222"/>
                <w:sz w:val="24"/>
                <w:szCs w:val="24"/>
                <w:highlight w:val="white"/>
              </w:rPr>
              <w:t xml:space="preserve">Emphasis on </w:t>
            </w:r>
            <w:proofErr w:type="spellStart"/>
            <w:r>
              <w:rPr>
                <w:rFonts w:ascii="Times New Roman" w:eastAsia="Times New Roman" w:hAnsi="Times New Roman" w:cs="Times New Roman"/>
                <w:color w:val="222222"/>
                <w:sz w:val="24"/>
                <w:szCs w:val="24"/>
                <w:highlight w:val="white"/>
              </w:rPr>
              <w:t>Blockchain</w:t>
            </w:r>
            <w:proofErr w:type="spellEnd"/>
            <w:r>
              <w:rPr>
                <w:rFonts w:ascii="Times New Roman" w:eastAsia="Times New Roman" w:hAnsi="Times New Roman" w:cs="Times New Roman"/>
                <w:color w:val="222222"/>
                <w:sz w:val="24"/>
                <w:szCs w:val="24"/>
                <w:highlight w:val="white"/>
              </w:rPr>
              <w:t xml:space="preserve"> should be in the curriculum, which will help students identify strategic insights and transform business for the current emerging market.</w:t>
            </w:r>
          </w:p>
        </w:tc>
        <w:tc>
          <w:tcPr>
            <w:tcW w:w="4410" w:type="dxa"/>
            <w:tcBorders>
              <w:top w:val="nil"/>
              <w:left w:val="nil"/>
              <w:bottom w:val="single" w:sz="8" w:space="0" w:color="000000"/>
              <w:right w:val="single" w:sz="8" w:space="0" w:color="000000"/>
            </w:tcBorders>
            <w:tcMar>
              <w:top w:w="100" w:type="dxa"/>
              <w:left w:w="100" w:type="dxa"/>
              <w:bottom w:w="100" w:type="dxa"/>
              <w:right w:w="100" w:type="dxa"/>
            </w:tcMar>
          </w:tcPr>
          <w:p w:rsidR="008A0D61" w:rsidRDefault="00095BFE">
            <w:pPr>
              <w:spacing w:after="0" w:line="276" w:lineRule="auto"/>
              <w:ind w:left="40" w:right="10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14"/>
                <w:szCs w:val="14"/>
                <w:highlight w:val="white"/>
              </w:rPr>
              <w:t xml:space="preserve">   </w:t>
            </w:r>
            <w:r>
              <w:rPr>
                <w:rFonts w:ascii="Times New Roman" w:eastAsia="Times New Roman" w:hAnsi="Times New Roman" w:cs="Times New Roman"/>
                <w:color w:val="222222"/>
                <w:sz w:val="14"/>
                <w:szCs w:val="14"/>
                <w:highlight w:val="white"/>
              </w:rPr>
              <w:tab/>
            </w:r>
            <w:r>
              <w:rPr>
                <w:rFonts w:ascii="Times New Roman" w:eastAsia="Times New Roman" w:hAnsi="Times New Roman" w:cs="Times New Roman"/>
                <w:color w:val="222222"/>
                <w:sz w:val="24"/>
                <w:szCs w:val="24"/>
                <w:highlight w:val="white"/>
              </w:rPr>
              <w:t xml:space="preserve">New chapter (Ch.12) to introduce emerging technologies on </w:t>
            </w:r>
            <w:proofErr w:type="spellStart"/>
            <w:r>
              <w:rPr>
                <w:rFonts w:ascii="Times New Roman" w:eastAsia="Times New Roman" w:hAnsi="Times New Roman" w:cs="Times New Roman"/>
                <w:color w:val="222222"/>
                <w:sz w:val="24"/>
                <w:szCs w:val="24"/>
                <w:highlight w:val="white"/>
              </w:rPr>
              <w:t>blockchain</w:t>
            </w:r>
            <w:proofErr w:type="spellEnd"/>
            <w:r>
              <w:rPr>
                <w:rFonts w:ascii="Times New Roman" w:eastAsia="Times New Roman" w:hAnsi="Times New Roman" w:cs="Times New Roman"/>
                <w:color w:val="222222"/>
                <w:sz w:val="24"/>
                <w:szCs w:val="24"/>
                <w:highlight w:val="white"/>
              </w:rPr>
              <w:t xml:space="preserve"> and artificial intelligence (AI) and their impact on accounting and auditing.</w:t>
            </w:r>
          </w:p>
        </w:tc>
      </w:tr>
      <w:tr w:rsidR="008A0D61">
        <w:trPr>
          <w:trHeight w:val="1640"/>
        </w:trPr>
        <w:tc>
          <w:tcPr>
            <w:tcW w:w="4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A0D61" w:rsidRDefault="00095BFE">
            <w:pPr>
              <w:spacing w:after="0" w:line="276" w:lineRule="auto"/>
              <w:ind w:left="400" w:right="20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14"/>
                <w:szCs w:val="14"/>
                <w:highlight w:val="white"/>
              </w:rPr>
              <w:t xml:space="preserve">       </w:t>
            </w:r>
            <w:r>
              <w:rPr>
                <w:rFonts w:ascii="Times New Roman" w:eastAsia="Times New Roman" w:hAnsi="Times New Roman" w:cs="Times New Roman"/>
                <w:color w:val="222222"/>
                <w:sz w:val="24"/>
                <w:szCs w:val="24"/>
                <w:highlight w:val="white"/>
              </w:rPr>
              <w:t xml:space="preserve">IT Security risks, IT Auditing, and IT Controls </w:t>
            </w:r>
            <w:proofErr w:type="gramStart"/>
            <w:r>
              <w:rPr>
                <w:rFonts w:ascii="Times New Roman" w:eastAsia="Times New Roman" w:hAnsi="Times New Roman" w:cs="Times New Roman"/>
                <w:color w:val="222222"/>
                <w:sz w:val="24"/>
                <w:szCs w:val="24"/>
                <w:highlight w:val="white"/>
              </w:rPr>
              <w:t>should be further emphasized</w:t>
            </w:r>
            <w:proofErr w:type="gramEnd"/>
            <w:r>
              <w:rPr>
                <w:rFonts w:ascii="Times New Roman" w:eastAsia="Times New Roman" w:hAnsi="Times New Roman" w:cs="Times New Roman"/>
                <w:color w:val="222222"/>
                <w:sz w:val="24"/>
                <w:szCs w:val="24"/>
                <w:highlight w:val="white"/>
              </w:rPr>
              <w:t xml:space="preserve"> through all business processes (BP). A case coverage method </w:t>
            </w:r>
            <w:proofErr w:type="gramStart"/>
            <w:r>
              <w:rPr>
                <w:rFonts w:ascii="Times New Roman" w:eastAsia="Times New Roman" w:hAnsi="Times New Roman" w:cs="Times New Roman"/>
                <w:color w:val="222222"/>
                <w:sz w:val="24"/>
                <w:szCs w:val="24"/>
                <w:highlight w:val="white"/>
              </w:rPr>
              <w:t>can be utilized</w:t>
            </w:r>
            <w:proofErr w:type="gramEnd"/>
            <w:r>
              <w:rPr>
                <w:rFonts w:ascii="Times New Roman" w:eastAsia="Times New Roman" w:hAnsi="Times New Roman" w:cs="Times New Roman"/>
                <w:color w:val="222222"/>
                <w:sz w:val="24"/>
                <w:szCs w:val="24"/>
                <w:highlight w:val="white"/>
              </w:rPr>
              <w:t xml:space="preserve"> for this purpose.</w:t>
            </w:r>
          </w:p>
        </w:tc>
        <w:tc>
          <w:tcPr>
            <w:tcW w:w="4410" w:type="dxa"/>
            <w:tcBorders>
              <w:top w:val="nil"/>
              <w:left w:val="nil"/>
              <w:bottom w:val="single" w:sz="8" w:space="0" w:color="000000"/>
              <w:right w:val="single" w:sz="8" w:space="0" w:color="000000"/>
            </w:tcBorders>
            <w:tcMar>
              <w:top w:w="100" w:type="dxa"/>
              <w:left w:w="100" w:type="dxa"/>
              <w:bottom w:w="100" w:type="dxa"/>
              <w:right w:w="100" w:type="dxa"/>
            </w:tcMar>
          </w:tcPr>
          <w:p w:rsidR="008A0D61" w:rsidRDefault="00095BFE">
            <w:pPr>
              <w:spacing w:after="0" w:line="276" w:lineRule="auto"/>
              <w:ind w:left="40" w:right="10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14"/>
                <w:szCs w:val="14"/>
                <w:highlight w:val="white"/>
              </w:rPr>
              <w:t xml:space="preserve">   </w:t>
            </w:r>
            <w:r>
              <w:rPr>
                <w:rFonts w:ascii="Times New Roman" w:eastAsia="Times New Roman" w:hAnsi="Times New Roman" w:cs="Times New Roman"/>
                <w:color w:val="222222"/>
                <w:sz w:val="14"/>
                <w:szCs w:val="14"/>
                <w:highlight w:val="white"/>
              </w:rPr>
              <w:tab/>
            </w:r>
            <w:r>
              <w:rPr>
                <w:rFonts w:ascii="Times New Roman" w:eastAsia="Times New Roman" w:hAnsi="Times New Roman" w:cs="Times New Roman"/>
                <w:color w:val="222222"/>
                <w:sz w:val="24"/>
                <w:szCs w:val="24"/>
                <w:highlight w:val="white"/>
              </w:rPr>
              <w:t>Elaborate the new components and principles of COSO ERM 2017 framework</w:t>
            </w:r>
          </w:p>
          <w:p w:rsidR="008A0D61" w:rsidRDefault="00095BFE">
            <w:pPr>
              <w:spacing w:after="0" w:line="276" w:lineRule="auto"/>
              <w:ind w:left="40" w:right="10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14"/>
                <w:szCs w:val="14"/>
                <w:highlight w:val="white"/>
              </w:rPr>
              <w:t xml:space="preserve">   </w:t>
            </w:r>
            <w:r>
              <w:rPr>
                <w:rFonts w:ascii="Times New Roman" w:eastAsia="Times New Roman" w:hAnsi="Times New Roman" w:cs="Times New Roman"/>
                <w:color w:val="222222"/>
                <w:sz w:val="14"/>
                <w:szCs w:val="14"/>
                <w:highlight w:val="white"/>
              </w:rPr>
              <w:tab/>
            </w:r>
            <w:r>
              <w:rPr>
                <w:rFonts w:ascii="Times New Roman" w:eastAsia="Times New Roman" w:hAnsi="Times New Roman" w:cs="Times New Roman"/>
                <w:color w:val="222222"/>
                <w:sz w:val="24"/>
                <w:szCs w:val="24"/>
                <w:highlight w:val="white"/>
              </w:rPr>
              <w:t>Update the COBIT framework using COBIT 2019.</w:t>
            </w:r>
          </w:p>
        </w:tc>
      </w:tr>
    </w:tbl>
    <w:p w:rsidR="008A0D61" w:rsidRDefault="00095BFE">
      <w:pPr>
        <w:spacing w:before="240" w:after="240" w:line="276" w:lineRule="auto"/>
        <w:ind w:right="144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The following methods </w:t>
      </w:r>
      <w:proofErr w:type="gramStart"/>
      <w:r>
        <w:rPr>
          <w:rFonts w:ascii="Times New Roman" w:eastAsia="Times New Roman" w:hAnsi="Times New Roman" w:cs="Times New Roman"/>
          <w:color w:val="222222"/>
          <w:sz w:val="24"/>
          <w:szCs w:val="24"/>
          <w:highlight w:val="white"/>
        </w:rPr>
        <w:t>can be used</w:t>
      </w:r>
      <w:proofErr w:type="gramEnd"/>
      <w:r>
        <w:rPr>
          <w:rFonts w:ascii="Times New Roman" w:eastAsia="Times New Roman" w:hAnsi="Times New Roman" w:cs="Times New Roman"/>
          <w:color w:val="222222"/>
          <w:sz w:val="24"/>
          <w:szCs w:val="24"/>
          <w:highlight w:val="white"/>
        </w:rPr>
        <w:t xml:space="preserve"> to provide necessary coverage:</w:t>
      </w:r>
    </w:p>
    <w:p w:rsidR="008A0D61" w:rsidRDefault="00095BFE">
      <w:pPr>
        <w:spacing w:after="0" w:line="276" w:lineRule="auto"/>
        <w:ind w:left="360" w:right="144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14"/>
          <w:szCs w:val="14"/>
          <w:highlight w:val="white"/>
        </w:rPr>
        <w:t xml:space="preserve">   </w:t>
      </w:r>
      <w:r>
        <w:rPr>
          <w:rFonts w:ascii="Times New Roman" w:eastAsia="Times New Roman" w:hAnsi="Times New Roman" w:cs="Times New Roman"/>
          <w:color w:val="222222"/>
          <w:sz w:val="14"/>
          <w:szCs w:val="14"/>
          <w:highlight w:val="white"/>
        </w:rPr>
        <w:tab/>
      </w:r>
      <w:r>
        <w:rPr>
          <w:rFonts w:ascii="Times New Roman" w:eastAsia="Times New Roman" w:hAnsi="Times New Roman" w:cs="Times New Roman"/>
          <w:color w:val="222222"/>
          <w:sz w:val="24"/>
          <w:szCs w:val="24"/>
          <w:highlight w:val="white"/>
        </w:rPr>
        <w:t>Inviting professional(s) to the class (</w:t>
      </w:r>
      <w:proofErr w:type="gramStart"/>
      <w:r>
        <w:rPr>
          <w:rFonts w:ascii="Times New Roman" w:eastAsia="Times New Roman" w:hAnsi="Times New Roman" w:cs="Times New Roman"/>
          <w:color w:val="222222"/>
          <w:sz w:val="24"/>
          <w:szCs w:val="24"/>
          <w:highlight w:val="white"/>
        </w:rPr>
        <w:t>can be easily implemented</w:t>
      </w:r>
      <w:proofErr w:type="gramEnd"/>
      <w:r>
        <w:rPr>
          <w:rFonts w:ascii="Times New Roman" w:eastAsia="Times New Roman" w:hAnsi="Times New Roman" w:cs="Times New Roman"/>
          <w:color w:val="222222"/>
          <w:sz w:val="24"/>
          <w:szCs w:val="24"/>
          <w:highlight w:val="white"/>
        </w:rPr>
        <w:t>)</w:t>
      </w:r>
    </w:p>
    <w:p w:rsidR="008A0D61" w:rsidRDefault="00095BFE">
      <w:pPr>
        <w:spacing w:after="0" w:line="276" w:lineRule="auto"/>
        <w:ind w:left="360" w:right="144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14"/>
          <w:szCs w:val="14"/>
          <w:highlight w:val="white"/>
        </w:rPr>
        <w:t xml:space="preserve">   </w:t>
      </w:r>
      <w:r>
        <w:rPr>
          <w:rFonts w:ascii="Times New Roman" w:eastAsia="Times New Roman" w:hAnsi="Times New Roman" w:cs="Times New Roman"/>
          <w:color w:val="222222"/>
          <w:sz w:val="14"/>
          <w:szCs w:val="14"/>
          <w:highlight w:val="white"/>
        </w:rPr>
        <w:tab/>
      </w:r>
      <w:r>
        <w:rPr>
          <w:rFonts w:ascii="Times New Roman" w:eastAsia="Times New Roman" w:hAnsi="Times New Roman" w:cs="Times New Roman"/>
          <w:color w:val="222222"/>
          <w:sz w:val="24"/>
          <w:szCs w:val="24"/>
          <w:highlight w:val="white"/>
        </w:rPr>
        <w:t>Additional course(s) in undergraduate accounting program (it has to be elective only, and students may not take it)</w:t>
      </w:r>
    </w:p>
    <w:p w:rsidR="008A0D61" w:rsidRDefault="00095BFE">
      <w:pPr>
        <w:spacing w:after="0" w:line="276" w:lineRule="auto"/>
        <w:ind w:left="360" w:right="144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14"/>
          <w:szCs w:val="14"/>
          <w:highlight w:val="white"/>
        </w:rPr>
        <w:t xml:space="preserve">   </w:t>
      </w:r>
      <w:r>
        <w:rPr>
          <w:rFonts w:ascii="Times New Roman" w:eastAsia="Times New Roman" w:hAnsi="Times New Roman" w:cs="Times New Roman"/>
          <w:color w:val="222222"/>
          <w:sz w:val="14"/>
          <w:szCs w:val="14"/>
          <w:highlight w:val="white"/>
        </w:rPr>
        <w:tab/>
      </w:r>
      <w:r>
        <w:rPr>
          <w:rFonts w:ascii="Times New Roman" w:eastAsia="Times New Roman" w:hAnsi="Times New Roman" w:cs="Times New Roman"/>
          <w:color w:val="222222"/>
          <w:sz w:val="24"/>
          <w:szCs w:val="24"/>
          <w:highlight w:val="white"/>
        </w:rPr>
        <w:t xml:space="preserve">Additional course(s) in </w:t>
      </w:r>
      <w:proofErr w:type="spellStart"/>
      <w:r>
        <w:rPr>
          <w:rFonts w:ascii="Times New Roman" w:eastAsia="Times New Roman" w:hAnsi="Times New Roman" w:cs="Times New Roman"/>
          <w:color w:val="222222"/>
          <w:sz w:val="24"/>
          <w:szCs w:val="24"/>
          <w:highlight w:val="white"/>
        </w:rPr>
        <w:t>MAcc</w:t>
      </w:r>
      <w:proofErr w:type="spellEnd"/>
      <w:r>
        <w:rPr>
          <w:rFonts w:ascii="Times New Roman" w:eastAsia="Times New Roman" w:hAnsi="Times New Roman" w:cs="Times New Roman"/>
          <w:color w:val="222222"/>
          <w:sz w:val="24"/>
          <w:szCs w:val="24"/>
          <w:highlight w:val="white"/>
        </w:rPr>
        <w:t xml:space="preserve"> program (can be elective, and if necessary required)</w:t>
      </w:r>
    </w:p>
    <w:p w:rsidR="008A0D61" w:rsidRDefault="00095BFE">
      <w:pPr>
        <w:spacing w:after="0" w:line="276" w:lineRule="auto"/>
        <w:ind w:left="360" w:right="144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14"/>
          <w:szCs w:val="14"/>
          <w:highlight w:val="white"/>
        </w:rPr>
        <w:t xml:space="preserve">   </w:t>
      </w:r>
      <w:r>
        <w:rPr>
          <w:rFonts w:ascii="Times New Roman" w:eastAsia="Times New Roman" w:hAnsi="Times New Roman" w:cs="Times New Roman"/>
          <w:color w:val="222222"/>
          <w:sz w:val="14"/>
          <w:szCs w:val="14"/>
          <w:highlight w:val="white"/>
        </w:rPr>
        <w:tab/>
      </w:r>
      <w:r>
        <w:rPr>
          <w:rFonts w:ascii="Times New Roman" w:eastAsia="Times New Roman" w:hAnsi="Times New Roman" w:cs="Times New Roman"/>
          <w:color w:val="222222"/>
          <w:sz w:val="24"/>
          <w:szCs w:val="24"/>
          <w:highlight w:val="white"/>
        </w:rPr>
        <w:t>One credit elective course(s) similar to the ones offered for Data Analytics (will take a few years to make a culture for students to take the class and not everyone will take it)</w:t>
      </w:r>
    </w:p>
    <w:p w:rsidR="008A0D61" w:rsidRDefault="008A0D61">
      <w:pPr>
        <w:spacing w:line="256" w:lineRule="auto"/>
        <w:ind w:right="1440"/>
        <w:rPr>
          <w:rFonts w:ascii="Times New Roman" w:eastAsia="Times New Roman" w:hAnsi="Times New Roman" w:cs="Times New Roman"/>
          <w:color w:val="222222"/>
          <w:sz w:val="24"/>
          <w:szCs w:val="24"/>
          <w:highlight w:val="white"/>
        </w:rPr>
      </w:pPr>
    </w:p>
    <w:p w:rsidR="008A0D61" w:rsidRDefault="00095BFE">
      <w:pPr>
        <w:spacing w:before="240" w:after="240" w:line="276"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p>
    <w:p w:rsidR="008A0D61" w:rsidRDefault="00095BFE">
      <w:pPr>
        <w:spacing w:after="0" w:line="276" w:lineRule="auto"/>
        <w:ind w:left="1440" w:right="144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p>
    <w:p w:rsidR="008A0D61" w:rsidRDefault="00095BFE">
      <w:pPr>
        <w:spacing w:before="240" w:after="0" w:line="480" w:lineRule="auto"/>
        <w:rPr>
          <w:rFonts w:ascii="Times New Roman" w:eastAsia="Times New Roman" w:hAnsi="Times New Roman" w:cs="Times New Roman"/>
          <w:color w:val="0E101A"/>
          <w:sz w:val="24"/>
          <w:szCs w:val="24"/>
          <w:highlight w:val="white"/>
        </w:rPr>
      </w:pPr>
      <w:r>
        <w:br w:type="page"/>
      </w:r>
    </w:p>
    <w:p w:rsidR="008A0D61" w:rsidRDefault="00095BFE">
      <w:pPr>
        <w:spacing w:before="240" w:after="0" w:line="480" w:lineRule="auto"/>
        <w:rPr>
          <w:rFonts w:ascii="Times New Roman" w:eastAsia="Times New Roman" w:hAnsi="Times New Roman" w:cs="Times New Roman"/>
          <w:color w:val="0E101A"/>
          <w:sz w:val="24"/>
          <w:szCs w:val="24"/>
          <w:highlight w:val="white"/>
        </w:rPr>
      </w:pPr>
      <w:r>
        <w:rPr>
          <w:rFonts w:ascii="Times New Roman" w:eastAsia="Times New Roman" w:hAnsi="Times New Roman" w:cs="Times New Roman"/>
          <w:color w:val="0E101A"/>
          <w:sz w:val="24"/>
          <w:szCs w:val="24"/>
          <w:highlight w:val="white"/>
        </w:rPr>
        <w:lastRenderedPageBreak/>
        <w:t>"How to utilize the AICPA's online resources towards the need of higher education."</w:t>
      </w:r>
    </w:p>
    <w:p w:rsidR="008A0D61" w:rsidRDefault="00095BFE">
      <w:pPr>
        <w:spacing w:before="240" w:after="0" w:line="480" w:lineRule="auto"/>
        <w:rPr>
          <w:rFonts w:ascii="Times New Roman" w:eastAsia="Times New Roman" w:hAnsi="Times New Roman" w:cs="Times New Roman"/>
          <w:color w:val="0E101A"/>
          <w:sz w:val="24"/>
          <w:szCs w:val="24"/>
          <w:highlight w:val="white"/>
        </w:rPr>
      </w:pPr>
      <w:r>
        <w:rPr>
          <w:rFonts w:ascii="Times New Roman" w:eastAsia="Times New Roman" w:hAnsi="Times New Roman" w:cs="Times New Roman"/>
          <w:color w:val="0E101A"/>
          <w:sz w:val="24"/>
          <w:szCs w:val="24"/>
          <w:highlight w:val="white"/>
        </w:rPr>
        <w:t xml:space="preserve">There is no doubt that technology will continue to advance and will result in more changes in accounting practices. The accounting curriculum of universities, however, have not been able to adjust to the changes in accounting practices. There are many reasons for this lack of adjustment. For example, Ph.D. programs are slow and not appropriately training their students for these changes, universities are dealing with budget limitations, and universities will continue to reward faculty more for publications in </w:t>
      </w:r>
      <w:proofErr w:type="gramStart"/>
      <w:r>
        <w:rPr>
          <w:rFonts w:ascii="Times New Roman" w:eastAsia="Times New Roman" w:hAnsi="Times New Roman" w:cs="Times New Roman"/>
          <w:color w:val="0E101A"/>
          <w:sz w:val="24"/>
          <w:szCs w:val="24"/>
          <w:highlight w:val="white"/>
        </w:rPr>
        <w:t>highly-ranked</w:t>
      </w:r>
      <w:proofErr w:type="gramEnd"/>
      <w:r>
        <w:rPr>
          <w:rFonts w:ascii="Times New Roman" w:eastAsia="Times New Roman" w:hAnsi="Times New Roman" w:cs="Times New Roman"/>
          <w:color w:val="0E101A"/>
          <w:sz w:val="24"/>
          <w:szCs w:val="24"/>
          <w:highlight w:val="white"/>
        </w:rPr>
        <w:t xml:space="preserve"> academic journals than the quality and content of their teaching. </w:t>
      </w:r>
    </w:p>
    <w:p w:rsidR="008A0D61" w:rsidRDefault="00095BFE">
      <w:pPr>
        <w:spacing w:before="240" w:after="0" w:line="480" w:lineRule="auto"/>
        <w:rPr>
          <w:rFonts w:ascii="Times New Roman" w:eastAsia="Times New Roman" w:hAnsi="Times New Roman" w:cs="Times New Roman"/>
          <w:color w:val="0E101A"/>
          <w:sz w:val="24"/>
          <w:szCs w:val="24"/>
          <w:highlight w:val="white"/>
        </w:rPr>
      </w:pPr>
      <w:r>
        <w:rPr>
          <w:rFonts w:ascii="Times New Roman" w:eastAsia="Times New Roman" w:hAnsi="Times New Roman" w:cs="Times New Roman"/>
          <w:color w:val="0E101A"/>
          <w:sz w:val="24"/>
          <w:szCs w:val="24"/>
          <w:highlight w:val="white"/>
        </w:rPr>
        <w:t xml:space="preserve">We know that students need to understand new developments in accounting in preparation for the market, and the traditional educational approach may not suffice anymore. We also know that to address the limitations previously </w:t>
      </w:r>
      <w:proofErr w:type="gramStart"/>
      <w:r>
        <w:rPr>
          <w:rFonts w:ascii="Times New Roman" w:eastAsia="Times New Roman" w:hAnsi="Times New Roman" w:cs="Times New Roman"/>
          <w:color w:val="0E101A"/>
          <w:sz w:val="24"/>
          <w:szCs w:val="24"/>
          <w:highlight w:val="white"/>
        </w:rPr>
        <w:t>mentioned</w:t>
      </w:r>
      <w:proofErr w:type="gramEnd"/>
      <w:r>
        <w:rPr>
          <w:rFonts w:ascii="Times New Roman" w:eastAsia="Times New Roman" w:hAnsi="Times New Roman" w:cs="Times New Roman"/>
          <w:color w:val="0E101A"/>
          <w:sz w:val="24"/>
          <w:szCs w:val="24"/>
          <w:highlight w:val="white"/>
        </w:rPr>
        <w:t xml:space="preserve">, </w:t>
      </w:r>
      <w:proofErr w:type="gramStart"/>
      <w:r>
        <w:rPr>
          <w:rFonts w:ascii="Times New Roman" w:eastAsia="Times New Roman" w:hAnsi="Times New Roman" w:cs="Times New Roman"/>
          <w:color w:val="0E101A"/>
          <w:sz w:val="24"/>
          <w:szCs w:val="24"/>
          <w:highlight w:val="white"/>
        </w:rPr>
        <w:t>we need</w:t>
      </w:r>
      <w:proofErr w:type="gramEnd"/>
      <w:r>
        <w:rPr>
          <w:rFonts w:ascii="Times New Roman" w:eastAsia="Times New Roman" w:hAnsi="Times New Roman" w:cs="Times New Roman"/>
          <w:color w:val="0E101A"/>
          <w:sz w:val="24"/>
          <w:szCs w:val="24"/>
          <w:highlight w:val="white"/>
        </w:rPr>
        <w:t xml:space="preserve"> to use a broader strategy for educating our accounting students. One of the easiest ways to address this issue is to use available online courses. However, most of the available online courses </w:t>
      </w:r>
      <w:proofErr w:type="gramStart"/>
      <w:r>
        <w:rPr>
          <w:rFonts w:ascii="Times New Roman" w:eastAsia="Times New Roman" w:hAnsi="Times New Roman" w:cs="Times New Roman"/>
          <w:color w:val="0E101A"/>
          <w:sz w:val="24"/>
          <w:szCs w:val="24"/>
          <w:highlight w:val="white"/>
        </w:rPr>
        <w:t>are prepared</w:t>
      </w:r>
      <w:proofErr w:type="gramEnd"/>
      <w:r>
        <w:rPr>
          <w:rFonts w:ascii="Times New Roman" w:eastAsia="Times New Roman" w:hAnsi="Times New Roman" w:cs="Times New Roman"/>
          <w:color w:val="0E101A"/>
          <w:sz w:val="24"/>
          <w:szCs w:val="24"/>
          <w:highlight w:val="white"/>
        </w:rPr>
        <w:t xml:space="preserve"> for different audiences than students and may not be appropriate for colleges and universities. Furthermore, for many newer developments in technology, no online teaching materials are developed. </w:t>
      </w:r>
    </w:p>
    <w:p w:rsidR="008A0D61" w:rsidRDefault="00095BFE">
      <w:pPr>
        <w:spacing w:before="240" w:after="0" w:line="480" w:lineRule="auto"/>
        <w:rPr>
          <w:rFonts w:ascii="Times New Roman" w:eastAsia="Times New Roman" w:hAnsi="Times New Roman" w:cs="Times New Roman"/>
          <w:color w:val="0E101A"/>
          <w:sz w:val="24"/>
          <w:szCs w:val="24"/>
          <w:highlight w:val="white"/>
        </w:rPr>
      </w:pPr>
      <w:r>
        <w:rPr>
          <w:rFonts w:ascii="Times New Roman" w:eastAsia="Times New Roman" w:hAnsi="Times New Roman" w:cs="Times New Roman"/>
          <w:color w:val="0E101A"/>
          <w:sz w:val="24"/>
          <w:szCs w:val="24"/>
          <w:highlight w:val="white"/>
        </w:rPr>
        <w:t xml:space="preserve">Fortunately, the AICPA has started offerings of some of these topics, but they are introductory and </w:t>
      </w:r>
      <w:proofErr w:type="gramStart"/>
      <w:r>
        <w:rPr>
          <w:rFonts w:ascii="Times New Roman" w:eastAsia="Times New Roman" w:hAnsi="Times New Roman" w:cs="Times New Roman"/>
          <w:color w:val="0E101A"/>
          <w:sz w:val="24"/>
          <w:szCs w:val="24"/>
          <w:highlight w:val="white"/>
        </w:rPr>
        <w:t>are designed</w:t>
      </w:r>
      <w:proofErr w:type="gramEnd"/>
      <w:r>
        <w:rPr>
          <w:rFonts w:ascii="Times New Roman" w:eastAsia="Times New Roman" w:hAnsi="Times New Roman" w:cs="Times New Roman"/>
          <w:color w:val="0E101A"/>
          <w:sz w:val="24"/>
          <w:szCs w:val="24"/>
          <w:highlight w:val="white"/>
        </w:rPr>
        <w:t xml:space="preserve"> to update accounting professionals. Dr. Yvonne Hinson, who is the faculty representative at AICPA, shares the view that we need to develop forward-looking AIS courses for accounting/finance students online. We believe that an advisory group of individuals (5 to 10 people) should lead us on identifying both the relevant topics and the names of professionals/faculty members who can teach these classes online. The advisory group may </w:t>
      </w:r>
      <w:r>
        <w:rPr>
          <w:rFonts w:ascii="Times New Roman" w:eastAsia="Times New Roman" w:hAnsi="Times New Roman" w:cs="Times New Roman"/>
          <w:color w:val="0E101A"/>
          <w:sz w:val="24"/>
          <w:szCs w:val="24"/>
          <w:highlight w:val="white"/>
        </w:rPr>
        <w:lastRenderedPageBreak/>
        <w:t>include representatives of larger accounting firms, accounting organizations, and leaders in technology.</w:t>
      </w:r>
    </w:p>
    <w:p w:rsidR="008A0D61" w:rsidRDefault="00095BFE">
      <w:pPr>
        <w:spacing w:before="240" w:after="0" w:line="480" w:lineRule="auto"/>
        <w:rPr>
          <w:rFonts w:ascii="Times New Roman" w:eastAsia="Times New Roman" w:hAnsi="Times New Roman" w:cs="Times New Roman"/>
          <w:color w:val="0E101A"/>
          <w:sz w:val="24"/>
          <w:szCs w:val="24"/>
          <w:highlight w:val="white"/>
        </w:rPr>
      </w:pPr>
      <w:r>
        <w:rPr>
          <w:rFonts w:ascii="Times New Roman" w:eastAsia="Times New Roman" w:hAnsi="Times New Roman" w:cs="Times New Roman"/>
          <w:color w:val="0E101A"/>
          <w:sz w:val="24"/>
          <w:szCs w:val="24"/>
          <w:highlight w:val="white"/>
        </w:rPr>
        <w:t xml:space="preserve"> We propose that AICPA be tasked with the development of these classes and provide them at a discounted price to college students. Universities can give credit(s) for those students who complete these classes and provide evidence of completion (e.g., AICPA certificates). The University of Hawaii at </w:t>
      </w:r>
      <w:proofErr w:type="spellStart"/>
      <w:r>
        <w:rPr>
          <w:rFonts w:ascii="Times New Roman" w:eastAsia="Times New Roman" w:hAnsi="Times New Roman" w:cs="Times New Roman"/>
          <w:color w:val="0E101A"/>
          <w:sz w:val="24"/>
          <w:szCs w:val="24"/>
          <w:highlight w:val="white"/>
        </w:rPr>
        <w:t>Manoa</w:t>
      </w:r>
      <w:proofErr w:type="spellEnd"/>
      <w:r>
        <w:rPr>
          <w:rFonts w:ascii="Times New Roman" w:eastAsia="Times New Roman" w:hAnsi="Times New Roman" w:cs="Times New Roman"/>
          <w:color w:val="0E101A"/>
          <w:sz w:val="24"/>
          <w:szCs w:val="24"/>
          <w:highlight w:val="white"/>
        </w:rPr>
        <w:t xml:space="preserve"> (UHM) has already utilized this method. UHM's students have the opportunity to earn three credit hours of "Current Issues in Accounting" when they provide proof that they have received the AICPA certificate for Not-For-Profit I and Not-For-Profit II online courses (see Appendix).</w:t>
      </w:r>
    </w:p>
    <w:p w:rsidR="008A0D61" w:rsidRDefault="00095BFE">
      <w:pPr>
        <w:spacing w:before="240" w:after="0" w:line="480" w:lineRule="auto"/>
        <w:rPr>
          <w:rFonts w:ascii="Times New Roman" w:eastAsia="Times New Roman" w:hAnsi="Times New Roman" w:cs="Times New Roman"/>
          <w:color w:val="0E101A"/>
          <w:sz w:val="24"/>
          <w:szCs w:val="24"/>
          <w:highlight w:val="white"/>
        </w:rPr>
      </w:pPr>
      <w:r>
        <w:rPr>
          <w:rFonts w:ascii="Times New Roman" w:eastAsia="Times New Roman" w:hAnsi="Times New Roman" w:cs="Times New Roman"/>
          <w:color w:val="0E101A"/>
          <w:sz w:val="24"/>
          <w:szCs w:val="24"/>
          <w:highlight w:val="white"/>
        </w:rPr>
        <w:t>Cost and cost recovery: Most successful on-line courses require approximately $50,000 for their developments and $5,000 annually for their updates. If the cost of providing the on-line version to students is limited to $250 ($200, or $100) per 45 hours of lecture, the course will cover its original cost when utilized by 200 (250, or 500) students.</w:t>
      </w:r>
    </w:p>
    <w:p w:rsidR="008A0D61" w:rsidRDefault="00095BFE">
      <w:pPr>
        <w:spacing w:before="240" w:after="0" w:line="480" w:lineRule="auto"/>
        <w:rPr>
          <w:rFonts w:ascii="Times New Roman" w:eastAsia="Times New Roman" w:hAnsi="Times New Roman" w:cs="Times New Roman"/>
          <w:color w:val="0E101A"/>
          <w:sz w:val="24"/>
          <w:szCs w:val="24"/>
          <w:highlight w:val="white"/>
        </w:rPr>
      </w:pPr>
      <w:r>
        <w:rPr>
          <w:rFonts w:ascii="Times New Roman" w:eastAsia="Times New Roman" w:hAnsi="Times New Roman" w:cs="Times New Roman"/>
          <w:color w:val="0E101A"/>
          <w:sz w:val="24"/>
          <w:szCs w:val="24"/>
          <w:highlight w:val="white"/>
        </w:rPr>
        <w:t>Next Action: Identifying the membership of the advisory group of individuals (5 to 10 people) that will lead us on identifying both the relevant topics and the names of professionals/faculty members who can teach these classes online.</w:t>
      </w:r>
    </w:p>
    <w:p w:rsidR="008A0D61" w:rsidRDefault="00095BFE">
      <w:pPr>
        <w:shd w:val="clear" w:color="auto" w:fill="FFFFFF"/>
        <w:spacing w:before="240" w:after="0" w:line="276" w:lineRule="auto"/>
        <w:jc w:val="center"/>
        <w:rPr>
          <w:rFonts w:ascii="Arial" w:eastAsia="Arial" w:hAnsi="Arial" w:cs="Arial"/>
          <w:color w:val="222222"/>
          <w:sz w:val="24"/>
          <w:szCs w:val="24"/>
          <w:highlight w:val="white"/>
        </w:rPr>
      </w:pPr>
      <w:r>
        <w:br w:type="page"/>
      </w:r>
    </w:p>
    <w:p w:rsidR="008A0D61" w:rsidRDefault="00095BFE">
      <w:pPr>
        <w:shd w:val="clear" w:color="auto" w:fill="FFFFFF"/>
        <w:spacing w:before="240" w:after="0" w:line="276" w:lineRule="auto"/>
        <w:jc w:val="center"/>
        <w:rPr>
          <w:rFonts w:ascii="Arial" w:eastAsia="Arial" w:hAnsi="Arial" w:cs="Arial"/>
          <w:color w:val="222222"/>
          <w:sz w:val="24"/>
          <w:szCs w:val="24"/>
          <w:highlight w:val="white"/>
        </w:rPr>
      </w:pPr>
      <w:r>
        <w:rPr>
          <w:rFonts w:ascii="Arial" w:eastAsia="Arial" w:hAnsi="Arial" w:cs="Arial"/>
          <w:color w:val="222222"/>
          <w:sz w:val="24"/>
          <w:szCs w:val="24"/>
          <w:highlight w:val="white"/>
        </w:rPr>
        <w:lastRenderedPageBreak/>
        <w:t>Appendix</w:t>
      </w:r>
    </w:p>
    <w:p w:rsidR="008A0D61" w:rsidRDefault="00095BFE">
      <w:pPr>
        <w:shd w:val="clear" w:color="auto" w:fill="FFFFFF"/>
        <w:spacing w:before="240" w:after="0" w:line="276" w:lineRule="auto"/>
        <w:rPr>
          <w:rFonts w:ascii="Arial" w:eastAsia="Arial" w:hAnsi="Arial" w:cs="Arial"/>
          <w:color w:val="222222"/>
          <w:sz w:val="24"/>
          <w:szCs w:val="24"/>
          <w:highlight w:val="white"/>
        </w:rPr>
      </w:pPr>
      <w:r>
        <w:rPr>
          <w:rFonts w:ascii="Arial" w:eastAsia="Arial" w:hAnsi="Arial" w:cs="Arial"/>
          <w:color w:val="222222"/>
          <w:sz w:val="24"/>
          <w:szCs w:val="24"/>
          <w:highlight w:val="white"/>
        </w:rPr>
        <w:t xml:space="preserve"> </w:t>
      </w:r>
    </w:p>
    <w:p w:rsidR="008A0D61" w:rsidRDefault="00095BFE">
      <w:pPr>
        <w:shd w:val="clear" w:color="auto" w:fill="FFFFFF"/>
        <w:spacing w:before="240" w:after="0" w:line="276" w:lineRule="auto"/>
        <w:rPr>
          <w:rFonts w:ascii="Arial" w:eastAsia="Arial" w:hAnsi="Arial" w:cs="Arial"/>
          <w:color w:val="222222"/>
          <w:sz w:val="24"/>
          <w:szCs w:val="24"/>
          <w:highlight w:val="white"/>
        </w:rPr>
      </w:pPr>
      <w:r>
        <w:rPr>
          <w:rFonts w:ascii="Arial" w:eastAsia="Arial" w:hAnsi="Arial" w:cs="Arial"/>
          <w:color w:val="222222"/>
          <w:sz w:val="24"/>
          <w:szCs w:val="24"/>
          <w:highlight w:val="white"/>
        </w:rPr>
        <w:t xml:space="preserve">Using the AICPA Not-for-Profit courses to earn accounting credit: Example of University of Hawaii at </w:t>
      </w:r>
      <w:proofErr w:type="spellStart"/>
      <w:r>
        <w:rPr>
          <w:rFonts w:ascii="Arial" w:eastAsia="Arial" w:hAnsi="Arial" w:cs="Arial"/>
          <w:color w:val="222222"/>
          <w:sz w:val="24"/>
          <w:szCs w:val="24"/>
          <w:highlight w:val="white"/>
        </w:rPr>
        <w:t>Manoa</w:t>
      </w:r>
      <w:proofErr w:type="spellEnd"/>
      <w:r>
        <w:rPr>
          <w:rFonts w:ascii="Arial" w:eastAsia="Arial" w:hAnsi="Arial" w:cs="Arial"/>
          <w:color w:val="222222"/>
          <w:sz w:val="24"/>
          <w:szCs w:val="24"/>
          <w:highlight w:val="white"/>
        </w:rPr>
        <w:t xml:space="preserve">. The Director of School of Accountancy, Hamid Pourjalali, sent the following email to accounting majors, and the class has already started (in the </w:t>
      </w:r>
      <w:proofErr w:type="gramStart"/>
      <w:r>
        <w:rPr>
          <w:rFonts w:ascii="Arial" w:eastAsia="Arial" w:hAnsi="Arial" w:cs="Arial"/>
          <w:color w:val="222222"/>
          <w:sz w:val="24"/>
          <w:szCs w:val="24"/>
          <w:highlight w:val="white"/>
        </w:rPr>
        <w:t>Spring</w:t>
      </w:r>
      <w:proofErr w:type="gramEnd"/>
      <w:r>
        <w:rPr>
          <w:rFonts w:ascii="Arial" w:eastAsia="Arial" w:hAnsi="Arial" w:cs="Arial"/>
          <w:color w:val="222222"/>
          <w:sz w:val="24"/>
          <w:szCs w:val="24"/>
          <w:highlight w:val="white"/>
        </w:rPr>
        <w:t xml:space="preserve"> of 2020) with eight students enrolled:</w:t>
      </w:r>
    </w:p>
    <w:p w:rsidR="008A0D61" w:rsidRDefault="00095BFE">
      <w:pPr>
        <w:shd w:val="clear" w:color="auto" w:fill="FFFFFF"/>
        <w:spacing w:before="240" w:after="0" w:line="276" w:lineRule="auto"/>
        <w:rPr>
          <w:rFonts w:ascii="Arial" w:eastAsia="Arial" w:hAnsi="Arial" w:cs="Arial"/>
          <w:color w:val="222222"/>
          <w:sz w:val="24"/>
          <w:szCs w:val="24"/>
          <w:highlight w:val="white"/>
        </w:rPr>
      </w:pPr>
      <w:r>
        <w:rPr>
          <w:rFonts w:ascii="Arial" w:eastAsia="Arial" w:hAnsi="Arial" w:cs="Arial"/>
          <w:color w:val="222222"/>
          <w:sz w:val="24"/>
          <w:szCs w:val="24"/>
          <w:highlight w:val="white"/>
        </w:rPr>
        <w:t>Dear Accounting Majors,</w:t>
      </w:r>
    </w:p>
    <w:p w:rsidR="008A0D61" w:rsidRDefault="00095BFE">
      <w:pPr>
        <w:shd w:val="clear" w:color="auto" w:fill="FFFFFF"/>
        <w:spacing w:before="240" w:after="0" w:line="276" w:lineRule="auto"/>
        <w:rPr>
          <w:rFonts w:ascii="Arial" w:eastAsia="Arial" w:hAnsi="Arial" w:cs="Arial"/>
          <w:color w:val="222222"/>
          <w:sz w:val="24"/>
          <w:szCs w:val="24"/>
          <w:highlight w:val="white"/>
        </w:rPr>
      </w:pPr>
      <w:r>
        <w:rPr>
          <w:rFonts w:ascii="Arial" w:eastAsia="Arial" w:hAnsi="Arial" w:cs="Arial"/>
          <w:color w:val="222222"/>
          <w:sz w:val="24"/>
          <w:szCs w:val="24"/>
          <w:highlight w:val="white"/>
        </w:rPr>
        <w:t>Since its inception, the AICPA has been supporting accounting education and accounting students. We have been very fortunate that the organization has been working with the School of Accountancy of the Shidler College to provide their online courses at the deeply discounted prices. The first discounted set of classes are:</w:t>
      </w:r>
    </w:p>
    <w:p w:rsidR="008A0D61" w:rsidRDefault="00095BFE">
      <w:pPr>
        <w:shd w:val="clear" w:color="auto" w:fill="FFFFFF"/>
        <w:spacing w:before="240" w:after="0" w:line="276" w:lineRule="auto"/>
        <w:rPr>
          <w:rFonts w:ascii="Arial" w:eastAsia="Arial" w:hAnsi="Arial" w:cs="Arial"/>
          <w:color w:val="222222"/>
          <w:sz w:val="24"/>
          <w:szCs w:val="24"/>
          <w:highlight w:val="white"/>
        </w:rPr>
      </w:pPr>
      <w:r>
        <w:rPr>
          <w:rFonts w:ascii="Arial" w:eastAsia="Arial" w:hAnsi="Arial" w:cs="Arial"/>
          <w:color w:val="222222"/>
          <w:sz w:val="24"/>
          <w:szCs w:val="24"/>
          <w:highlight w:val="white"/>
        </w:rPr>
        <w:t>a) Not-For-Profit I</w:t>
      </w:r>
    </w:p>
    <w:p w:rsidR="008A0D61" w:rsidRDefault="00095BFE">
      <w:pPr>
        <w:shd w:val="clear" w:color="auto" w:fill="FFFFFF"/>
        <w:spacing w:before="240" w:after="0" w:line="276" w:lineRule="auto"/>
        <w:rPr>
          <w:rFonts w:ascii="Arial" w:eastAsia="Arial" w:hAnsi="Arial" w:cs="Arial"/>
          <w:color w:val="222222"/>
          <w:sz w:val="24"/>
          <w:szCs w:val="24"/>
          <w:highlight w:val="white"/>
        </w:rPr>
      </w:pPr>
      <w:r>
        <w:rPr>
          <w:rFonts w:ascii="Arial" w:eastAsia="Arial" w:hAnsi="Arial" w:cs="Arial"/>
          <w:color w:val="222222"/>
          <w:sz w:val="24"/>
          <w:szCs w:val="24"/>
          <w:highlight w:val="white"/>
        </w:rPr>
        <w:t>b) Not-For-Profit II</w:t>
      </w:r>
    </w:p>
    <w:p w:rsidR="008A0D61" w:rsidRDefault="00095BFE">
      <w:pPr>
        <w:shd w:val="clear" w:color="auto" w:fill="FFFFFF"/>
        <w:spacing w:before="240" w:after="0" w:line="276" w:lineRule="auto"/>
        <w:rPr>
          <w:rFonts w:ascii="Arial" w:eastAsia="Arial" w:hAnsi="Arial" w:cs="Arial"/>
          <w:color w:val="222222"/>
          <w:sz w:val="24"/>
          <w:szCs w:val="24"/>
          <w:highlight w:val="white"/>
        </w:rPr>
      </w:pPr>
      <w:r>
        <w:rPr>
          <w:rFonts w:ascii="Arial" w:eastAsia="Arial" w:hAnsi="Arial" w:cs="Arial"/>
          <w:color w:val="222222"/>
          <w:sz w:val="24"/>
          <w:szCs w:val="24"/>
          <w:highlight w:val="white"/>
        </w:rPr>
        <w:t xml:space="preserve">Among covering other topics, these two courses provide coverage of Accounting for State and Local Governments that is </w:t>
      </w:r>
      <w:proofErr w:type="gramStart"/>
      <w:r>
        <w:rPr>
          <w:rFonts w:ascii="Arial" w:eastAsia="Arial" w:hAnsi="Arial" w:cs="Arial"/>
          <w:color w:val="222222"/>
          <w:sz w:val="24"/>
          <w:szCs w:val="24"/>
          <w:highlight w:val="white"/>
        </w:rPr>
        <w:t>between 5% to 15% of questions in the CPA exam</w:t>
      </w:r>
      <w:proofErr w:type="gramEnd"/>
      <w:r>
        <w:rPr>
          <w:rFonts w:ascii="Arial" w:eastAsia="Arial" w:hAnsi="Arial" w:cs="Arial"/>
          <w:color w:val="222222"/>
          <w:sz w:val="24"/>
          <w:szCs w:val="24"/>
          <w:highlight w:val="white"/>
        </w:rPr>
        <w:t>.</w:t>
      </w:r>
    </w:p>
    <w:p w:rsidR="008A0D61" w:rsidRDefault="00095BFE">
      <w:pPr>
        <w:shd w:val="clear" w:color="auto" w:fill="FFFFFF"/>
        <w:spacing w:before="240" w:after="0" w:line="276" w:lineRule="auto"/>
        <w:rPr>
          <w:rFonts w:ascii="Arial" w:eastAsia="Arial" w:hAnsi="Arial" w:cs="Arial"/>
          <w:color w:val="222222"/>
          <w:sz w:val="24"/>
          <w:szCs w:val="24"/>
          <w:highlight w:val="white"/>
        </w:rPr>
      </w:pPr>
      <w:r>
        <w:rPr>
          <w:rFonts w:ascii="Arial" w:eastAsia="Arial" w:hAnsi="Arial" w:cs="Arial"/>
          <w:color w:val="222222"/>
          <w:sz w:val="24"/>
          <w:szCs w:val="24"/>
          <w:highlight w:val="white"/>
        </w:rPr>
        <w:t xml:space="preserve">The AICPA has granted (only) our students to register/take both of these classes for $250. </w:t>
      </w:r>
    </w:p>
    <w:p w:rsidR="008A0D61" w:rsidRDefault="00095BFE">
      <w:pPr>
        <w:shd w:val="clear" w:color="auto" w:fill="FFFFFF"/>
        <w:spacing w:before="240" w:after="0" w:line="276" w:lineRule="auto"/>
        <w:rPr>
          <w:rFonts w:ascii="Arial" w:eastAsia="Arial" w:hAnsi="Arial" w:cs="Arial"/>
          <w:color w:val="222222"/>
          <w:sz w:val="24"/>
          <w:szCs w:val="24"/>
          <w:highlight w:val="white"/>
        </w:rPr>
      </w:pPr>
      <w:r>
        <w:rPr>
          <w:rFonts w:ascii="Arial" w:eastAsia="Arial" w:hAnsi="Arial" w:cs="Arial"/>
          <w:color w:val="222222"/>
          <w:sz w:val="24"/>
          <w:szCs w:val="24"/>
          <w:highlight w:val="white"/>
        </w:rPr>
        <w:t xml:space="preserve">For those students that take these two classes and provide me their "certificates of completion," either Professor Edwin Young or I will grant 3-credits for </w:t>
      </w:r>
      <w:proofErr w:type="spellStart"/>
      <w:r>
        <w:rPr>
          <w:rFonts w:ascii="Arial" w:eastAsia="Arial" w:hAnsi="Arial" w:cs="Arial"/>
          <w:color w:val="222222"/>
          <w:sz w:val="24"/>
          <w:szCs w:val="24"/>
          <w:highlight w:val="white"/>
        </w:rPr>
        <w:t>Acc</w:t>
      </w:r>
      <w:proofErr w:type="spellEnd"/>
      <w:r>
        <w:rPr>
          <w:rFonts w:ascii="Arial" w:eastAsia="Arial" w:hAnsi="Arial" w:cs="Arial"/>
          <w:color w:val="222222"/>
          <w:sz w:val="24"/>
          <w:szCs w:val="24"/>
          <w:highlight w:val="white"/>
        </w:rPr>
        <w:t xml:space="preserve"> 416 (Special Topics in Accounting). Please note that the grade for this course will be "Credit" or "No-Credit," and we will not use the A-F grading basis. Stated differently, although you will earn three credits for a 400-level accounting course, your GPA </w:t>
      </w:r>
      <w:proofErr w:type="gramStart"/>
      <w:r>
        <w:rPr>
          <w:rFonts w:ascii="Arial" w:eastAsia="Arial" w:hAnsi="Arial" w:cs="Arial"/>
          <w:color w:val="222222"/>
          <w:sz w:val="24"/>
          <w:szCs w:val="24"/>
          <w:highlight w:val="white"/>
        </w:rPr>
        <w:t>will not be affected</w:t>
      </w:r>
      <w:proofErr w:type="gramEnd"/>
      <w:r>
        <w:rPr>
          <w:rFonts w:ascii="Arial" w:eastAsia="Arial" w:hAnsi="Arial" w:cs="Arial"/>
          <w:color w:val="222222"/>
          <w:sz w:val="24"/>
          <w:szCs w:val="24"/>
          <w:highlight w:val="white"/>
        </w:rPr>
        <w:t>.</w:t>
      </w:r>
    </w:p>
    <w:p w:rsidR="008A0D61" w:rsidRDefault="00095BFE">
      <w:pPr>
        <w:shd w:val="clear" w:color="auto" w:fill="FFFFFF"/>
        <w:spacing w:before="240" w:after="0" w:line="276" w:lineRule="auto"/>
        <w:rPr>
          <w:rFonts w:ascii="Arial" w:eastAsia="Arial" w:hAnsi="Arial" w:cs="Arial"/>
          <w:color w:val="222222"/>
          <w:sz w:val="24"/>
          <w:szCs w:val="24"/>
          <w:highlight w:val="white"/>
        </w:rPr>
      </w:pPr>
      <w:r>
        <w:rPr>
          <w:rFonts w:ascii="Arial" w:eastAsia="Arial" w:hAnsi="Arial" w:cs="Arial"/>
          <w:color w:val="222222"/>
          <w:sz w:val="24"/>
          <w:szCs w:val="24"/>
          <w:highlight w:val="white"/>
        </w:rPr>
        <w:t xml:space="preserve">If you are interested, please go to the following Google sheet and register. I will then, will issue an override for the class in early </w:t>
      </w:r>
      <w:proofErr w:type="gramStart"/>
      <w:r>
        <w:rPr>
          <w:rFonts w:ascii="Arial" w:eastAsia="Arial" w:hAnsi="Arial" w:cs="Arial"/>
          <w:color w:val="222222"/>
          <w:sz w:val="24"/>
          <w:szCs w:val="24"/>
          <w:highlight w:val="white"/>
        </w:rPr>
        <w:t>Spring</w:t>
      </w:r>
      <w:proofErr w:type="gramEnd"/>
      <w:r>
        <w:rPr>
          <w:rFonts w:ascii="Arial" w:eastAsia="Arial" w:hAnsi="Arial" w:cs="Arial"/>
          <w:color w:val="222222"/>
          <w:sz w:val="24"/>
          <w:szCs w:val="24"/>
          <w:highlight w:val="white"/>
        </w:rPr>
        <w:t xml:space="preserve"> semester, and you can sign up in the course.</w:t>
      </w:r>
    </w:p>
    <w:p w:rsidR="008A0D61" w:rsidRDefault="006C20E3">
      <w:pPr>
        <w:shd w:val="clear" w:color="auto" w:fill="FFFFFF"/>
        <w:spacing w:before="240" w:after="0" w:line="276" w:lineRule="auto"/>
        <w:rPr>
          <w:rFonts w:ascii="Arial" w:eastAsia="Arial" w:hAnsi="Arial" w:cs="Arial"/>
          <w:color w:val="1155CC"/>
          <w:sz w:val="24"/>
          <w:szCs w:val="24"/>
          <w:highlight w:val="white"/>
          <w:u w:val="single"/>
        </w:rPr>
      </w:pPr>
      <w:hyperlink r:id="rId13">
        <w:r w:rsidR="00095BFE">
          <w:rPr>
            <w:rFonts w:ascii="Arial" w:eastAsia="Arial" w:hAnsi="Arial" w:cs="Arial"/>
            <w:color w:val="1155CC"/>
            <w:sz w:val="24"/>
            <w:szCs w:val="24"/>
            <w:highlight w:val="white"/>
            <w:u w:val="single"/>
          </w:rPr>
          <w:t>https://docs.google.com/forms/d/1eVkni56X1DuA53XDqWiRHaMoow9yRdbJuoLw-Ld2kfY/edit</w:t>
        </w:r>
      </w:hyperlink>
    </w:p>
    <w:p w:rsidR="008A0D61" w:rsidRDefault="00095BFE">
      <w:pPr>
        <w:shd w:val="clear" w:color="auto" w:fill="FFFFFF"/>
        <w:spacing w:before="240" w:after="0" w:line="276" w:lineRule="auto"/>
        <w:rPr>
          <w:rFonts w:ascii="Arial" w:eastAsia="Arial" w:hAnsi="Arial" w:cs="Arial"/>
          <w:color w:val="222222"/>
          <w:sz w:val="24"/>
          <w:szCs w:val="24"/>
          <w:highlight w:val="white"/>
        </w:rPr>
      </w:pPr>
      <w:r>
        <w:rPr>
          <w:rFonts w:ascii="Arial" w:eastAsia="Arial" w:hAnsi="Arial" w:cs="Arial"/>
          <w:color w:val="222222"/>
          <w:sz w:val="24"/>
          <w:szCs w:val="24"/>
          <w:highlight w:val="white"/>
        </w:rPr>
        <w:t xml:space="preserve"> </w:t>
      </w:r>
    </w:p>
    <w:p w:rsidR="008A0D61" w:rsidRDefault="00095BFE">
      <w:pPr>
        <w:shd w:val="clear" w:color="auto" w:fill="FFFFFF"/>
        <w:spacing w:before="240" w:after="0" w:line="276" w:lineRule="auto"/>
        <w:rPr>
          <w:rFonts w:ascii="Arial" w:eastAsia="Arial" w:hAnsi="Arial" w:cs="Arial"/>
          <w:color w:val="222222"/>
          <w:sz w:val="24"/>
          <w:szCs w:val="24"/>
          <w:highlight w:val="white"/>
        </w:rPr>
      </w:pPr>
      <w:r>
        <w:rPr>
          <w:rFonts w:ascii="Arial" w:eastAsia="Arial" w:hAnsi="Arial" w:cs="Arial"/>
          <w:color w:val="222222"/>
          <w:sz w:val="24"/>
          <w:szCs w:val="24"/>
          <w:highlight w:val="white"/>
        </w:rPr>
        <w:t xml:space="preserve">Best regards, </w:t>
      </w:r>
      <w:proofErr w:type="spellStart"/>
      <w:r>
        <w:rPr>
          <w:rFonts w:ascii="Arial" w:eastAsia="Arial" w:hAnsi="Arial" w:cs="Arial"/>
          <w:color w:val="222222"/>
          <w:sz w:val="24"/>
          <w:szCs w:val="24"/>
          <w:highlight w:val="white"/>
        </w:rPr>
        <w:t>hamid</w:t>
      </w:r>
      <w:proofErr w:type="spellEnd"/>
    </w:p>
    <w:p w:rsidR="008A0D61" w:rsidRDefault="00095BFE">
      <w:pPr>
        <w:shd w:val="clear" w:color="auto" w:fill="FFFFFF"/>
        <w:spacing w:before="240" w:after="0" w:line="276" w:lineRule="auto"/>
        <w:rPr>
          <w:rFonts w:ascii="Arial" w:eastAsia="Arial" w:hAnsi="Arial" w:cs="Arial"/>
          <w:color w:val="222222"/>
          <w:sz w:val="24"/>
          <w:szCs w:val="24"/>
          <w:highlight w:val="white"/>
        </w:rPr>
      </w:pPr>
      <w:r>
        <w:rPr>
          <w:rFonts w:ascii="Arial" w:eastAsia="Arial" w:hAnsi="Arial" w:cs="Arial"/>
          <w:color w:val="222222"/>
          <w:sz w:val="24"/>
          <w:szCs w:val="24"/>
          <w:highlight w:val="white"/>
        </w:rPr>
        <w:lastRenderedPageBreak/>
        <w:t xml:space="preserve">(p.s., </w:t>
      </w:r>
      <w:proofErr w:type="spellStart"/>
      <w:r>
        <w:rPr>
          <w:rFonts w:ascii="Arial" w:eastAsia="Arial" w:hAnsi="Arial" w:cs="Arial"/>
          <w:color w:val="222222"/>
          <w:sz w:val="24"/>
          <w:szCs w:val="24"/>
          <w:highlight w:val="white"/>
        </w:rPr>
        <w:t>Acc</w:t>
      </w:r>
      <w:proofErr w:type="spellEnd"/>
      <w:r>
        <w:rPr>
          <w:rFonts w:ascii="Arial" w:eastAsia="Arial" w:hAnsi="Arial" w:cs="Arial"/>
          <w:color w:val="222222"/>
          <w:sz w:val="24"/>
          <w:szCs w:val="24"/>
          <w:highlight w:val="white"/>
        </w:rPr>
        <w:t xml:space="preserve"> 416 can help towards your 150 credit-hours CPA license requirement)</w:t>
      </w:r>
    </w:p>
    <w:p w:rsidR="008A0D61" w:rsidRDefault="00095BFE">
      <w:pPr>
        <w:shd w:val="clear" w:color="auto" w:fill="FFFFFF"/>
        <w:spacing w:before="240" w:after="0" w:line="276" w:lineRule="auto"/>
        <w:rPr>
          <w:rFonts w:ascii="Arial" w:eastAsia="Arial" w:hAnsi="Arial" w:cs="Arial"/>
          <w:color w:val="222222"/>
          <w:sz w:val="24"/>
          <w:szCs w:val="24"/>
          <w:highlight w:val="white"/>
        </w:rPr>
      </w:pPr>
      <w:r>
        <w:rPr>
          <w:rFonts w:ascii="Arial" w:eastAsia="Arial" w:hAnsi="Arial" w:cs="Arial"/>
          <w:color w:val="222222"/>
          <w:sz w:val="24"/>
          <w:szCs w:val="24"/>
          <w:highlight w:val="white"/>
        </w:rPr>
        <w:t xml:space="preserve">What I have learned in my prior experiences is that any educational </w:t>
      </w:r>
      <w:proofErr w:type="gramStart"/>
      <w:r>
        <w:rPr>
          <w:rFonts w:ascii="Arial" w:eastAsia="Arial" w:hAnsi="Arial" w:cs="Arial"/>
          <w:color w:val="222222"/>
          <w:sz w:val="24"/>
          <w:szCs w:val="24"/>
          <w:highlight w:val="white"/>
        </w:rPr>
        <w:t>program  (</w:t>
      </w:r>
      <w:proofErr w:type="gramEnd"/>
      <w:r>
        <w:rPr>
          <w:rFonts w:ascii="Arial" w:eastAsia="Arial" w:hAnsi="Arial" w:cs="Arial"/>
          <w:color w:val="222222"/>
          <w:sz w:val="24"/>
          <w:szCs w:val="24"/>
          <w:highlight w:val="white"/>
        </w:rPr>
        <w:t xml:space="preserve">e.g., HARC) will take three offerings before it becomes well known in the market. So, I think that we are in this for three years and after that we can let it go to a </w:t>
      </w:r>
      <w:proofErr w:type="gramStart"/>
      <w:r>
        <w:rPr>
          <w:rFonts w:ascii="Arial" w:eastAsia="Arial" w:hAnsi="Arial" w:cs="Arial"/>
          <w:color w:val="222222"/>
          <w:sz w:val="24"/>
          <w:szCs w:val="24"/>
          <w:highlight w:val="white"/>
        </w:rPr>
        <w:t>new  group</w:t>
      </w:r>
      <w:proofErr w:type="gramEnd"/>
      <w:r>
        <w:rPr>
          <w:rFonts w:ascii="Arial" w:eastAsia="Arial" w:hAnsi="Arial" w:cs="Arial"/>
          <w:color w:val="222222"/>
          <w:sz w:val="24"/>
          <w:szCs w:val="24"/>
          <w:highlight w:val="white"/>
        </w:rPr>
        <w:t>... (</w:t>
      </w:r>
      <w:proofErr w:type="gramStart"/>
      <w:r>
        <w:rPr>
          <w:rFonts w:ascii="Arial" w:eastAsia="Arial" w:hAnsi="Arial" w:cs="Arial"/>
          <w:color w:val="222222"/>
          <w:sz w:val="24"/>
          <w:szCs w:val="24"/>
          <w:highlight w:val="white"/>
        </w:rPr>
        <w:t>at</w:t>
      </w:r>
      <w:proofErr w:type="gramEnd"/>
      <w:r>
        <w:rPr>
          <w:rFonts w:ascii="Arial" w:eastAsia="Arial" w:hAnsi="Arial" w:cs="Arial"/>
          <w:color w:val="222222"/>
          <w:sz w:val="24"/>
          <w:szCs w:val="24"/>
          <w:highlight w:val="white"/>
        </w:rPr>
        <w:t xml:space="preserve"> least that's what I am hoping for! :-). Here is a possible timeline (please note that courses can be 16 hours-one credit- 30 hours -two credits- or 45 hours-three credit):</w:t>
      </w:r>
    </w:p>
    <w:p w:rsidR="008A0D61" w:rsidRDefault="00095BFE">
      <w:pPr>
        <w:shd w:val="clear" w:color="auto" w:fill="FFFFFF"/>
        <w:spacing w:before="240" w:after="0" w:line="276" w:lineRule="auto"/>
        <w:rPr>
          <w:rFonts w:ascii="Arial" w:eastAsia="Arial" w:hAnsi="Arial" w:cs="Arial"/>
          <w:color w:val="222222"/>
          <w:sz w:val="24"/>
          <w:szCs w:val="24"/>
          <w:highlight w:val="white"/>
        </w:rPr>
      </w:pPr>
      <w:r>
        <w:rPr>
          <w:rFonts w:ascii="Arial" w:eastAsia="Arial" w:hAnsi="Arial" w:cs="Arial"/>
          <w:color w:val="222222"/>
          <w:sz w:val="24"/>
          <w:szCs w:val="24"/>
          <w:highlight w:val="white"/>
        </w:rPr>
        <w:t xml:space="preserve"> </w:t>
      </w:r>
    </w:p>
    <w:p w:rsidR="008A0D61" w:rsidRPr="007202D7" w:rsidRDefault="00095BFE" w:rsidP="007202D7">
      <w:pPr>
        <w:pStyle w:val="ListParagraph"/>
        <w:numPr>
          <w:ilvl w:val="0"/>
          <w:numId w:val="12"/>
        </w:numPr>
        <w:shd w:val="clear" w:color="auto" w:fill="FFFFFF"/>
        <w:spacing w:after="0" w:line="276" w:lineRule="auto"/>
        <w:rPr>
          <w:rFonts w:ascii="Arial" w:eastAsia="Arial" w:hAnsi="Arial" w:cs="Arial"/>
          <w:color w:val="222222"/>
          <w:sz w:val="24"/>
          <w:szCs w:val="24"/>
          <w:highlight w:val="white"/>
        </w:rPr>
      </w:pPr>
      <w:r w:rsidRPr="007202D7">
        <w:rPr>
          <w:rFonts w:ascii="Arial" w:eastAsia="Arial" w:hAnsi="Arial" w:cs="Arial"/>
          <w:color w:val="222222"/>
          <w:sz w:val="24"/>
          <w:szCs w:val="24"/>
          <w:highlight w:val="white"/>
        </w:rPr>
        <w:t>We will see one course developed by January 2021.</w:t>
      </w:r>
    </w:p>
    <w:p w:rsidR="008A0D61" w:rsidRPr="007202D7" w:rsidRDefault="00095BFE" w:rsidP="007202D7">
      <w:pPr>
        <w:pStyle w:val="ListParagraph"/>
        <w:numPr>
          <w:ilvl w:val="0"/>
          <w:numId w:val="12"/>
        </w:numPr>
        <w:shd w:val="clear" w:color="auto" w:fill="FFFFFF"/>
        <w:spacing w:after="0" w:line="276" w:lineRule="auto"/>
        <w:rPr>
          <w:rFonts w:ascii="Arial" w:eastAsia="Arial" w:hAnsi="Arial" w:cs="Arial"/>
          <w:color w:val="222222"/>
          <w:sz w:val="24"/>
          <w:szCs w:val="24"/>
          <w:highlight w:val="white"/>
        </w:rPr>
      </w:pPr>
      <w:r w:rsidRPr="007202D7">
        <w:rPr>
          <w:rFonts w:ascii="Arial" w:eastAsia="Arial" w:hAnsi="Arial" w:cs="Arial"/>
          <w:color w:val="222222"/>
          <w:sz w:val="24"/>
          <w:szCs w:val="24"/>
          <w:highlight w:val="white"/>
        </w:rPr>
        <w:t>We will see two or three more universities choosing to use AICPA courses (current on-line and/or developed on-line in 2020)</w:t>
      </w:r>
    </w:p>
    <w:p w:rsidR="008A0D61" w:rsidRPr="007202D7" w:rsidRDefault="00095BFE" w:rsidP="007202D7">
      <w:pPr>
        <w:pStyle w:val="ListParagraph"/>
        <w:numPr>
          <w:ilvl w:val="0"/>
          <w:numId w:val="12"/>
        </w:numPr>
        <w:shd w:val="clear" w:color="auto" w:fill="FFFFFF"/>
        <w:spacing w:after="0" w:line="276" w:lineRule="auto"/>
        <w:rPr>
          <w:rFonts w:ascii="Arial" w:eastAsia="Arial" w:hAnsi="Arial" w:cs="Arial"/>
          <w:color w:val="222222"/>
          <w:sz w:val="24"/>
          <w:szCs w:val="24"/>
          <w:highlight w:val="white"/>
        </w:rPr>
      </w:pPr>
      <w:r w:rsidRPr="007202D7">
        <w:rPr>
          <w:rFonts w:ascii="Arial" w:eastAsia="Arial" w:hAnsi="Arial" w:cs="Arial"/>
          <w:color w:val="222222"/>
          <w:sz w:val="24"/>
          <w:szCs w:val="24"/>
          <w:highlight w:val="white"/>
        </w:rPr>
        <w:t xml:space="preserve">We will be able to develop six credit hours (equivalent of two three credit hour courses) in 2021 </w:t>
      </w:r>
    </w:p>
    <w:p w:rsidR="008A0D61" w:rsidRPr="007202D7" w:rsidRDefault="00095BFE" w:rsidP="007202D7">
      <w:pPr>
        <w:pStyle w:val="ListParagraph"/>
        <w:numPr>
          <w:ilvl w:val="0"/>
          <w:numId w:val="12"/>
        </w:numPr>
        <w:shd w:val="clear" w:color="auto" w:fill="FFFFFF"/>
        <w:spacing w:after="0" w:line="276" w:lineRule="auto"/>
        <w:rPr>
          <w:rFonts w:ascii="Arial" w:eastAsia="Arial" w:hAnsi="Arial" w:cs="Arial"/>
          <w:color w:val="222222"/>
          <w:sz w:val="24"/>
          <w:szCs w:val="24"/>
          <w:highlight w:val="white"/>
        </w:rPr>
      </w:pPr>
      <w:r w:rsidRPr="007202D7">
        <w:rPr>
          <w:rFonts w:ascii="Arial" w:eastAsia="Arial" w:hAnsi="Arial" w:cs="Arial"/>
          <w:color w:val="222222"/>
          <w:sz w:val="24"/>
          <w:szCs w:val="24"/>
          <w:highlight w:val="white"/>
        </w:rPr>
        <w:t xml:space="preserve">We will start introducing the idea of using the courses in universities nationally in </w:t>
      </w:r>
      <w:proofErr w:type="gramStart"/>
      <w:r w:rsidRPr="007202D7">
        <w:rPr>
          <w:rFonts w:ascii="Arial" w:eastAsia="Arial" w:hAnsi="Arial" w:cs="Arial"/>
          <w:color w:val="222222"/>
          <w:sz w:val="24"/>
          <w:szCs w:val="24"/>
          <w:highlight w:val="white"/>
        </w:rPr>
        <w:t>Spring</w:t>
      </w:r>
      <w:proofErr w:type="gramEnd"/>
      <w:r w:rsidRPr="007202D7">
        <w:rPr>
          <w:rFonts w:ascii="Arial" w:eastAsia="Arial" w:hAnsi="Arial" w:cs="Arial"/>
          <w:color w:val="222222"/>
          <w:sz w:val="24"/>
          <w:szCs w:val="24"/>
          <w:highlight w:val="white"/>
        </w:rPr>
        <w:t xml:space="preserve"> of 2020 through Fall 2021.</w:t>
      </w:r>
    </w:p>
    <w:p w:rsidR="008A0D61" w:rsidRPr="007202D7" w:rsidRDefault="00095BFE" w:rsidP="007202D7">
      <w:pPr>
        <w:pStyle w:val="ListParagraph"/>
        <w:numPr>
          <w:ilvl w:val="0"/>
          <w:numId w:val="12"/>
        </w:numPr>
        <w:shd w:val="clear" w:color="auto" w:fill="FFFFFF"/>
        <w:spacing w:after="0" w:line="276" w:lineRule="auto"/>
        <w:rPr>
          <w:rFonts w:ascii="Arial" w:eastAsia="Arial" w:hAnsi="Arial" w:cs="Arial"/>
          <w:color w:val="222222"/>
          <w:sz w:val="24"/>
          <w:szCs w:val="24"/>
          <w:highlight w:val="white"/>
        </w:rPr>
      </w:pPr>
      <w:r w:rsidRPr="007202D7">
        <w:rPr>
          <w:rFonts w:ascii="Arial" w:eastAsia="Arial" w:hAnsi="Arial" w:cs="Arial"/>
          <w:color w:val="222222"/>
          <w:sz w:val="24"/>
          <w:szCs w:val="24"/>
          <w:highlight w:val="white"/>
        </w:rPr>
        <w:t>We will see four or five more universities using AICPA courses in by Fall of 2021</w:t>
      </w:r>
    </w:p>
    <w:p w:rsidR="008A0D61" w:rsidRPr="007202D7" w:rsidRDefault="00095BFE" w:rsidP="007202D7">
      <w:pPr>
        <w:pStyle w:val="ListParagraph"/>
        <w:numPr>
          <w:ilvl w:val="0"/>
          <w:numId w:val="12"/>
        </w:numPr>
        <w:shd w:val="clear" w:color="auto" w:fill="FFFFFF"/>
        <w:spacing w:after="0" w:line="276" w:lineRule="auto"/>
        <w:rPr>
          <w:rFonts w:ascii="Arial" w:eastAsia="Arial" w:hAnsi="Arial" w:cs="Arial"/>
          <w:color w:val="222222"/>
          <w:sz w:val="24"/>
          <w:szCs w:val="24"/>
          <w:highlight w:val="white"/>
        </w:rPr>
      </w:pPr>
      <w:r w:rsidRPr="007202D7">
        <w:rPr>
          <w:rFonts w:ascii="Arial" w:eastAsia="Arial" w:hAnsi="Arial" w:cs="Arial"/>
          <w:color w:val="222222"/>
          <w:sz w:val="24"/>
          <w:szCs w:val="24"/>
          <w:highlight w:val="white"/>
        </w:rPr>
        <w:t>We will be able to develop one/two more courses in 2022.</w:t>
      </w:r>
    </w:p>
    <w:p w:rsidR="008A0D61" w:rsidRDefault="00095BFE">
      <w:pPr>
        <w:shd w:val="clear" w:color="auto" w:fill="FFFFFF"/>
        <w:spacing w:before="240" w:after="0" w:line="276" w:lineRule="auto"/>
        <w:rPr>
          <w:rFonts w:ascii="Arial" w:eastAsia="Arial" w:hAnsi="Arial" w:cs="Arial"/>
          <w:color w:val="222222"/>
          <w:sz w:val="24"/>
          <w:szCs w:val="24"/>
          <w:highlight w:val="white"/>
        </w:rPr>
      </w:pPr>
      <w:r>
        <w:rPr>
          <w:rFonts w:ascii="Arial" w:eastAsia="Arial" w:hAnsi="Arial" w:cs="Arial"/>
          <w:color w:val="222222"/>
          <w:sz w:val="24"/>
          <w:szCs w:val="24"/>
          <w:highlight w:val="white"/>
        </w:rPr>
        <w:t xml:space="preserve">Since I believe that by the end of 2022 the concept of using these courses </w:t>
      </w:r>
      <w:proofErr w:type="gramStart"/>
      <w:r>
        <w:rPr>
          <w:rFonts w:ascii="Arial" w:eastAsia="Arial" w:hAnsi="Arial" w:cs="Arial"/>
          <w:color w:val="222222"/>
          <w:sz w:val="24"/>
          <w:szCs w:val="24"/>
          <w:highlight w:val="white"/>
        </w:rPr>
        <w:t>are well known</w:t>
      </w:r>
      <w:proofErr w:type="gramEnd"/>
      <w:r>
        <w:rPr>
          <w:rFonts w:ascii="Arial" w:eastAsia="Arial" w:hAnsi="Arial" w:cs="Arial"/>
          <w:color w:val="222222"/>
          <w:sz w:val="24"/>
          <w:szCs w:val="24"/>
          <w:highlight w:val="white"/>
        </w:rPr>
        <w:t xml:space="preserve"> for universities, our job will be very much done and I see a new group of advisors can be selected. </w:t>
      </w:r>
    </w:p>
    <w:p w:rsidR="008A0D61" w:rsidRDefault="00095BFE" w:rsidP="007202D7">
      <w:pPr>
        <w:shd w:val="clear" w:color="auto" w:fill="FFFFFF"/>
        <w:spacing w:after="0" w:line="240" w:lineRule="auto"/>
        <w:ind w:firstLine="720"/>
        <w:rPr>
          <w:rFonts w:ascii="Arial" w:eastAsia="Arial" w:hAnsi="Arial" w:cs="Arial"/>
          <w:color w:val="222222"/>
          <w:sz w:val="24"/>
          <w:szCs w:val="24"/>
          <w:highlight w:val="white"/>
        </w:rPr>
      </w:pPr>
      <w:r>
        <w:rPr>
          <w:rFonts w:ascii="Arial" w:eastAsia="Arial" w:hAnsi="Arial" w:cs="Arial"/>
          <w:color w:val="222222"/>
          <w:sz w:val="24"/>
          <w:szCs w:val="24"/>
          <w:highlight w:val="white"/>
        </w:rPr>
        <w:t xml:space="preserve">Ellen </w:t>
      </w:r>
      <w:proofErr w:type="spellStart"/>
      <w:r>
        <w:rPr>
          <w:rFonts w:ascii="Arial" w:eastAsia="Arial" w:hAnsi="Arial" w:cs="Arial"/>
          <w:color w:val="222222"/>
          <w:sz w:val="24"/>
          <w:szCs w:val="24"/>
          <w:highlight w:val="white"/>
        </w:rPr>
        <w:t>Glazerman</w:t>
      </w:r>
      <w:proofErr w:type="spellEnd"/>
      <w:r>
        <w:rPr>
          <w:rFonts w:ascii="Arial" w:eastAsia="Arial" w:hAnsi="Arial" w:cs="Arial"/>
          <w:color w:val="222222"/>
          <w:sz w:val="24"/>
          <w:szCs w:val="24"/>
          <w:highlight w:val="white"/>
        </w:rPr>
        <w:t xml:space="preserve"> &lt;</w:t>
      </w:r>
      <w:r>
        <w:rPr>
          <w:rFonts w:ascii="Arial" w:eastAsia="Arial" w:hAnsi="Arial" w:cs="Arial"/>
          <w:color w:val="1155CC"/>
          <w:sz w:val="24"/>
          <w:szCs w:val="24"/>
          <w:highlight w:val="white"/>
        </w:rPr>
        <w:t>ellen.glazerman@ey.com</w:t>
      </w:r>
      <w:r>
        <w:rPr>
          <w:rFonts w:ascii="Arial" w:eastAsia="Arial" w:hAnsi="Arial" w:cs="Arial"/>
          <w:color w:val="222222"/>
          <w:sz w:val="24"/>
          <w:szCs w:val="24"/>
          <w:highlight w:val="white"/>
        </w:rPr>
        <w:t>&gt;</w:t>
      </w:r>
    </w:p>
    <w:p w:rsidR="008A0D61" w:rsidRDefault="00095BFE" w:rsidP="007202D7">
      <w:pPr>
        <w:shd w:val="clear" w:color="auto" w:fill="FFFFFF"/>
        <w:spacing w:after="0" w:line="240" w:lineRule="auto"/>
        <w:ind w:firstLine="720"/>
        <w:rPr>
          <w:rFonts w:ascii="Arial" w:eastAsia="Arial" w:hAnsi="Arial" w:cs="Arial"/>
          <w:color w:val="500050"/>
          <w:sz w:val="24"/>
          <w:szCs w:val="24"/>
          <w:highlight w:val="white"/>
        </w:rPr>
      </w:pPr>
      <w:r>
        <w:rPr>
          <w:rFonts w:ascii="Arial" w:eastAsia="Arial" w:hAnsi="Arial" w:cs="Arial"/>
          <w:color w:val="500050"/>
          <w:sz w:val="24"/>
          <w:szCs w:val="24"/>
          <w:highlight w:val="white"/>
        </w:rPr>
        <w:t xml:space="preserve">"Ali </w:t>
      </w:r>
      <w:proofErr w:type="spellStart"/>
      <w:r>
        <w:rPr>
          <w:rFonts w:ascii="Arial" w:eastAsia="Arial" w:hAnsi="Arial" w:cs="Arial"/>
          <w:color w:val="500050"/>
          <w:sz w:val="24"/>
          <w:szCs w:val="24"/>
          <w:highlight w:val="white"/>
        </w:rPr>
        <w:t>Hadjarian</w:t>
      </w:r>
      <w:proofErr w:type="spellEnd"/>
      <w:r>
        <w:rPr>
          <w:rFonts w:ascii="Arial" w:eastAsia="Arial" w:hAnsi="Arial" w:cs="Arial"/>
          <w:color w:val="500050"/>
          <w:sz w:val="24"/>
          <w:szCs w:val="24"/>
          <w:highlight w:val="white"/>
        </w:rPr>
        <w:t xml:space="preserve"> (US - ADVS)" &lt;</w:t>
      </w:r>
      <w:r>
        <w:rPr>
          <w:rFonts w:ascii="Arial" w:eastAsia="Arial" w:hAnsi="Arial" w:cs="Arial"/>
          <w:color w:val="1155CC"/>
          <w:sz w:val="24"/>
          <w:szCs w:val="24"/>
          <w:highlight w:val="white"/>
        </w:rPr>
        <w:t>ali.hadjarian@pwc.com</w:t>
      </w:r>
      <w:r>
        <w:rPr>
          <w:rFonts w:ascii="Arial" w:eastAsia="Arial" w:hAnsi="Arial" w:cs="Arial"/>
          <w:color w:val="500050"/>
          <w:sz w:val="24"/>
          <w:szCs w:val="24"/>
          <w:highlight w:val="white"/>
        </w:rPr>
        <w:t>&gt;</w:t>
      </w:r>
    </w:p>
    <w:p w:rsidR="008A0D61" w:rsidRDefault="00095BFE" w:rsidP="007202D7">
      <w:pPr>
        <w:shd w:val="clear" w:color="auto" w:fill="FFFFFF"/>
        <w:spacing w:after="0" w:line="240" w:lineRule="auto"/>
        <w:ind w:firstLine="720"/>
        <w:rPr>
          <w:rFonts w:ascii="Arial" w:eastAsia="Arial" w:hAnsi="Arial" w:cs="Arial"/>
          <w:color w:val="1155CC"/>
          <w:sz w:val="24"/>
          <w:szCs w:val="24"/>
          <w:highlight w:val="white"/>
        </w:rPr>
      </w:pPr>
      <w:r>
        <w:rPr>
          <w:rFonts w:ascii="Arial" w:eastAsia="Arial" w:hAnsi="Arial" w:cs="Arial"/>
          <w:color w:val="1155CC"/>
          <w:sz w:val="24"/>
          <w:szCs w:val="24"/>
          <w:highlight w:val="white"/>
        </w:rPr>
        <w:t>blaneruschak@kpmg.com</w:t>
      </w:r>
    </w:p>
    <w:p w:rsidR="008A0D61" w:rsidRDefault="00095BFE" w:rsidP="007202D7">
      <w:pPr>
        <w:shd w:val="clear" w:color="auto" w:fill="FFFFFF"/>
        <w:spacing w:after="0" w:line="240" w:lineRule="auto"/>
        <w:ind w:firstLine="720"/>
        <w:rPr>
          <w:rFonts w:ascii="Arial" w:eastAsia="Arial" w:hAnsi="Arial" w:cs="Arial"/>
          <w:color w:val="222222"/>
          <w:sz w:val="24"/>
          <w:szCs w:val="24"/>
          <w:highlight w:val="white"/>
        </w:rPr>
      </w:pPr>
      <w:r>
        <w:rPr>
          <w:rFonts w:ascii="Arial" w:eastAsia="Arial" w:hAnsi="Arial" w:cs="Arial"/>
          <w:color w:val="222222"/>
          <w:sz w:val="24"/>
          <w:szCs w:val="24"/>
          <w:highlight w:val="white"/>
        </w:rPr>
        <w:t xml:space="preserve">Sridhar </w:t>
      </w:r>
      <w:proofErr w:type="spellStart"/>
      <w:r>
        <w:rPr>
          <w:rFonts w:ascii="Arial" w:eastAsia="Arial" w:hAnsi="Arial" w:cs="Arial"/>
          <w:color w:val="222222"/>
          <w:sz w:val="24"/>
          <w:szCs w:val="24"/>
          <w:highlight w:val="white"/>
        </w:rPr>
        <w:t>Ramamoorti</w:t>
      </w:r>
      <w:proofErr w:type="spellEnd"/>
      <w:r>
        <w:rPr>
          <w:rFonts w:ascii="Arial" w:eastAsia="Arial" w:hAnsi="Arial" w:cs="Arial"/>
          <w:color w:val="222222"/>
          <w:sz w:val="24"/>
          <w:szCs w:val="24"/>
          <w:highlight w:val="white"/>
        </w:rPr>
        <w:t xml:space="preserve"> &lt;</w:t>
      </w:r>
      <w:r>
        <w:rPr>
          <w:rFonts w:ascii="Arial" w:eastAsia="Arial" w:hAnsi="Arial" w:cs="Arial"/>
          <w:color w:val="1155CC"/>
          <w:sz w:val="24"/>
          <w:szCs w:val="24"/>
          <w:highlight w:val="white"/>
        </w:rPr>
        <w:t>sridhar.ramamoorti@gmail.com</w:t>
      </w:r>
      <w:r>
        <w:rPr>
          <w:rFonts w:ascii="Arial" w:eastAsia="Arial" w:hAnsi="Arial" w:cs="Arial"/>
          <w:color w:val="222222"/>
          <w:sz w:val="24"/>
          <w:szCs w:val="24"/>
          <w:highlight w:val="white"/>
        </w:rPr>
        <w:t>&gt;</w:t>
      </w:r>
    </w:p>
    <w:p w:rsidR="008A0D61" w:rsidRDefault="00095BFE" w:rsidP="007202D7">
      <w:pPr>
        <w:spacing w:after="0" w:line="240" w:lineRule="auto"/>
        <w:ind w:firstLine="720"/>
        <w:rPr>
          <w:rFonts w:ascii="Roboto" w:eastAsia="Roboto" w:hAnsi="Roboto" w:cs="Roboto"/>
          <w:color w:val="222222"/>
          <w:sz w:val="21"/>
          <w:szCs w:val="21"/>
          <w:highlight w:val="white"/>
        </w:rPr>
      </w:pPr>
      <w:r>
        <w:rPr>
          <w:rFonts w:ascii="Roboto" w:eastAsia="Roboto" w:hAnsi="Roboto" w:cs="Roboto"/>
          <w:color w:val="222222"/>
          <w:sz w:val="21"/>
          <w:szCs w:val="21"/>
          <w:highlight w:val="white"/>
        </w:rPr>
        <w:t>Burns, Jennifer" &lt;jeburns@deloitte.com&gt;,</w:t>
      </w:r>
    </w:p>
    <w:p w:rsidR="008A0D61" w:rsidRDefault="00095BFE" w:rsidP="007202D7">
      <w:pPr>
        <w:spacing w:after="0" w:line="240" w:lineRule="auto"/>
        <w:ind w:firstLine="720"/>
        <w:rPr>
          <w:rFonts w:ascii="Roboto" w:eastAsia="Roboto" w:hAnsi="Roboto" w:cs="Roboto"/>
          <w:color w:val="222222"/>
          <w:sz w:val="21"/>
          <w:szCs w:val="21"/>
          <w:highlight w:val="white"/>
        </w:rPr>
      </w:pPr>
      <w:r>
        <w:rPr>
          <w:rFonts w:ascii="Roboto" w:eastAsia="Roboto" w:hAnsi="Roboto" w:cs="Roboto"/>
          <w:color w:val="222222"/>
          <w:sz w:val="21"/>
          <w:szCs w:val="21"/>
          <w:highlight w:val="white"/>
        </w:rPr>
        <w:t>Yvonne Hinson &lt;Yvonne.hinson@aicpa-cima.com&gt;</w:t>
      </w:r>
    </w:p>
    <w:p w:rsidR="008A0D61" w:rsidRDefault="008A0D61">
      <w:pPr>
        <w:spacing w:before="240" w:after="0" w:line="276" w:lineRule="auto"/>
        <w:rPr>
          <w:rFonts w:ascii="Times New Roman" w:eastAsia="Times New Roman" w:hAnsi="Times New Roman" w:cs="Times New Roman"/>
          <w:color w:val="222222"/>
          <w:sz w:val="24"/>
          <w:szCs w:val="24"/>
          <w:highlight w:val="white"/>
        </w:rPr>
      </w:pPr>
    </w:p>
    <w:p w:rsidR="008A0D61" w:rsidRDefault="008A0D61">
      <w:pPr>
        <w:spacing w:before="240" w:after="0" w:line="276" w:lineRule="auto"/>
        <w:rPr>
          <w:rFonts w:ascii="Times New Roman" w:eastAsia="Times New Roman" w:hAnsi="Times New Roman" w:cs="Times New Roman"/>
          <w:color w:val="222222"/>
          <w:sz w:val="24"/>
          <w:szCs w:val="24"/>
          <w:highlight w:val="white"/>
        </w:rPr>
      </w:pPr>
    </w:p>
    <w:p w:rsidR="007202D7" w:rsidRDefault="007202D7">
      <w:pPr>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br w:type="page"/>
      </w:r>
    </w:p>
    <w:p w:rsidR="008A0D61" w:rsidRDefault="00095BFE" w:rsidP="007202D7">
      <w:pPr>
        <w:spacing w:after="0" w:line="240" w:lineRule="auto"/>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lastRenderedPageBreak/>
        <w:t>Annual Hawaii Accounting Research Doctoral Institute (HARDI)</w:t>
      </w:r>
    </w:p>
    <w:p w:rsidR="008A0D61" w:rsidRDefault="00095BFE" w:rsidP="007202D7">
      <w:pPr>
        <w:spacing w:after="0"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p>
    <w:p w:rsidR="008A0D61" w:rsidRDefault="00095BFE" w:rsidP="007202D7">
      <w:pPr>
        <w:spacing w:after="0"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As HARC (Hawaii Accounting Research Conference), now in its fourth year, continues to be successful and recruit future excellent accounting researchers around the globe, we must leverage this momentum to introduce a new program that will benefit future accounting research.</w:t>
      </w:r>
    </w:p>
    <w:p w:rsidR="008A0D61" w:rsidRDefault="00095BFE" w:rsidP="007202D7">
      <w:pPr>
        <w:spacing w:after="0"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To address the concern that contemporary academic accounting research does not address issues relevant to professional accounting practice (see </w:t>
      </w:r>
      <w:r>
        <w:rPr>
          <w:rFonts w:ascii="Times New Roman" w:eastAsia="Times New Roman" w:hAnsi="Times New Roman" w:cs="Times New Roman"/>
          <w:i/>
          <w:color w:val="222222"/>
          <w:sz w:val="24"/>
          <w:szCs w:val="24"/>
          <w:highlight w:val="white"/>
        </w:rPr>
        <w:t>Accounting Horizons</w:t>
      </w:r>
      <w:r>
        <w:rPr>
          <w:rFonts w:ascii="Times New Roman" w:eastAsia="Times New Roman" w:hAnsi="Times New Roman" w:cs="Times New Roman"/>
          <w:color w:val="222222"/>
          <w:sz w:val="24"/>
          <w:szCs w:val="24"/>
          <w:highlight w:val="white"/>
        </w:rPr>
        <w:t xml:space="preserve">, Vol. 33, No. 2, 2019, pp. 1-24 for commentaries by </w:t>
      </w:r>
      <w:proofErr w:type="spellStart"/>
      <w:r>
        <w:rPr>
          <w:rFonts w:ascii="Times New Roman" w:eastAsia="Times New Roman" w:hAnsi="Times New Roman" w:cs="Times New Roman"/>
          <w:color w:val="222222"/>
          <w:sz w:val="24"/>
          <w:szCs w:val="24"/>
          <w:highlight w:val="white"/>
        </w:rPr>
        <w:t>Burgstahler</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Swieringa</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Schrand</w:t>
      </w:r>
      <w:proofErr w:type="spellEnd"/>
      <w:r>
        <w:rPr>
          <w:rFonts w:ascii="Times New Roman" w:eastAsia="Times New Roman" w:hAnsi="Times New Roman" w:cs="Times New Roman"/>
          <w:color w:val="222222"/>
          <w:sz w:val="24"/>
          <w:szCs w:val="24"/>
          <w:highlight w:val="white"/>
        </w:rPr>
        <w:t xml:space="preserve"> and Kaplan), we plan to initiate the Annual Hawaii Accounting Research Doctoral Institute (HARDI). This Doctoral Institute will coordinate our efforts with representatives from the AAA, AICPA-CIMA, IIA, ISACA, IMA, AGA, ACFE, NACD, NACVA, FEI, FASB, IASB, PCAOB, IAASB, SEC, and other stakeholders. We will also interface with organizations such as the Committee of Sponsoring Organizations of the </w:t>
      </w:r>
      <w:proofErr w:type="spellStart"/>
      <w:r>
        <w:rPr>
          <w:rFonts w:ascii="Times New Roman" w:eastAsia="Times New Roman" w:hAnsi="Times New Roman" w:cs="Times New Roman"/>
          <w:color w:val="222222"/>
          <w:sz w:val="24"/>
          <w:szCs w:val="24"/>
          <w:highlight w:val="white"/>
        </w:rPr>
        <w:t>Treadway</w:t>
      </w:r>
      <w:proofErr w:type="spellEnd"/>
      <w:r>
        <w:rPr>
          <w:rFonts w:ascii="Times New Roman" w:eastAsia="Times New Roman" w:hAnsi="Times New Roman" w:cs="Times New Roman"/>
          <w:color w:val="222222"/>
          <w:sz w:val="24"/>
          <w:szCs w:val="24"/>
          <w:highlight w:val="white"/>
        </w:rPr>
        <w:t xml:space="preserve"> Commission (COSO), as well as the Center for Audit Quality (CAQ). The Annual Hawaii Accounting Research Doctoral Institute (HARDI) is expected to begin in the </w:t>
      </w:r>
      <w:proofErr w:type="gramStart"/>
      <w:r>
        <w:rPr>
          <w:rFonts w:ascii="Times New Roman" w:eastAsia="Times New Roman" w:hAnsi="Times New Roman" w:cs="Times New Roman"/>
          <w:color w:val="222222"/>
          <w:sz w:val="24"/>
          <w:szCs w:val="24"/>
          <w:highlight w:val="white"/>
        </w:rPr>
        <w:t>Summer</w:t>
      </w:r>
      <w:proofErr w:type="gramEnd"/>
      <w:r>
        <w:rPr>
          <w:rFonts w:ascii="Times New Roman" w:eastAsia="Times New Roman" w:hAnsi="Times New Roman" w:cs="Times New Roman"/>
          <w:color w:val="222222"/>
          <w:sz w:val="24"/>
          <w:szCs w:val="24"/>
          <w:highlight w:val="white"/>
        </w:rPr>
        <w:t xml:space="preserve"> of 2021.</w:t>
      </w:r>
    </w:p>
    <w:p w:rsidR="008A0D61" w:rsidRDefault="00095BFE" w:rsidP="007202D7">
      <w:pPr>
        <w:spacing w:after="0"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1. Structure: </w:t>
      </w:r>
      <w:r>
        <w:rPr>
          <w:rFonts w:ascii="Times New Roman" w:eastAsia="Times New Roman" w:hAnsi="Times New Roman" w:cs="Times New Roman"/>
          <w:color w:val="222222"/>
          <w:sz w:val="24"/>
          <w:szCs w:val="24"/>
          <w:highlight w:val="white"/>
        </w:rPr>
        <w:t xml:space="preserve">A Professional Advisory Board will provide advice and guidance on research questions relevant to the accounting profession. The Professional Advisory Board may have up to three on-line meetings each year, and perhaps one in-person meeting every other year on January </w:t>
      </w:r>
      <w:proofErr w:type="gramStart"/>
      <w:r>
        <w:rPr>
          <w:rFonts w:ascii="Times New Roman" w:eastAsia="Times New Roman" w:hAnsi="Times New Roman" w:cs="Times New Roman"/>
          <w:color w:val="222222"/>
          <w:sz w:val="24"/>
          <w:szCs w:val="24"/>
          <w:highlight w:val="white"/>
        </w:rPr>
        <w:t>2</w:t>
      </w:r>
      <w:r>
        <w:rPr>
          <w:rFonts w:ascii="Times New Roman" w:eastAsia="Times New Roman" w:hAnsi="Times New Roman" w:cs="Times New Roman"/>
          <w:color w:val="222222"/>
          <w:sz w:val="24"/>
          <w:szCs w:val="24"/>
          <w:highlight w:val="white"/>
          <w:vertAlign w:val="superscript"/>
        </w:rPr>
        <w:t>nd</w:t>
      </w:r>
      <w:proofErr w:type="gramEnd"/>
      <w:r>
        <w:rPr>
          <w:rFonts w:ascii="Times New Roman" w:eastAsia="Times New Roman" w:hAnsi="Times New Roman" w:cs="Times New Roman"/>
          <w:color w:val="222222"/>
          <w:sz w:val="24"/>
          <w:szCs w:val="24"/>
          <w:highlight w:val="white"/>
        </w:rPr>
        <w:t>, the day before Hawaii Accounting Research Conference starts. Many of the following people have already volunteered to become part of the advisory board:</w:t>
      </w:r>
    </w:p>
    <w:p w:rsidR="008A0D61" w:rsidRDefault="00095BFE" w:rsidP="007202D7">
      <w:pPr>
        <w:spacing w:after="0"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FASB Christine </w:t>
      </w:r>
      <w:proofErr w:type="spellStart"/>
      <w:r>
        <w:rPr>
          <w:rFonts w:ascii="Times New Roman" w:eastAsia="Times New Roman" w:hAnsi="Times New Roman" w:cs="Times New Roman"/>
          <w:color w:val="222222"/>
          <w:sz w:val="24"/>
          <w:szCs w:val="24"/>
          <w:highlight w:val="white"/>
        </w:rPr>
        <w:t>Botosan</w:t>
      </w:r>
      <w:proofErr w:type="spellEnd"/>
    </w:p>
    <w:p w:rsidR="008A0D61" w:rsidRDefault="00095BFE" w:rsidP="007202D7">
      <w:pPr>
        <w:spacing w:after="0"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AICPA </w:t>
      </w:r>
      <w:proofErr w:type="spellStart"/>
      <w:r>
        <w:rPr>
          <w:rFonts w:ascii="Times New Roman" w:eastAsia="Times New Roman" w:hAnsi="Times New Roman" w:cs="Times New Roman"/>
          <w:color w:val="222222"/>
          <w:sz w:val="24"/>
          <w:szCs w:val="24"/>
          <w:highlight w:val="white"/>
        </w:rPr>
        <w:t>Clar</w:t>
      </w:r>
      <w:proofErr w:type="spellEnd"/>
      <w:r>
        <w:rPr>
          <w:rFonts w:ascii="Times New Roman" w:eastAsia="Times New Roman" w:hAnsi="Times New Roman" w:cs="Times New Roman"/>
          <w:color w:val="222222"/>
          <w:sz w:val="24"/>
          <w:szCs w:val="24"/>
          <w:highlight w:val="white"/>
        </w:rPr>
        <w:t xml:space="preserve"> Rosso</w:t>
      </w:r>
    </w:p>
    <w:p w:rsidR="008A0D61" w:rsidRDefault="00095BFE" w:rsidP="007202D7">
      <w:pPr>
        <w:spacing w:after="0"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PCAOB </w:t>
      </w:r>
      <w:proofErr w:type="spellStart"/>
      <w:r>
        <w:rPr>
          <w:rFonts w:ascii="Times New Roman" w:eastAsia="Times New Roman" w:hAnsi="Times New Roman" w:cs="Times New Roman"/>
          <w:color w:val="222222"/>
          <w:sz w:val="24"/>
          <w:szCs w:val="24"/>
          <w:highlight w:val="white"/>
        </w:rPr>
        <w:t>Saad</w:t>
      </w:r>
      <w:proofErr w:type="spellEnd"/>
      <w:r>
        <w:rPr>
          <w:rFonts w:ascii="Times New Roman" w:eastAsia="Times New Roman" w:hAnsi="Times New Roman" w:cs="Times New Roman"/>
          <w:color w:val="222222"/>
          <w:sz w:val="24"/>
          <w:szCs w:val="24"/>
          <w:highlight w:val="white"/>
        </w:rPr>
        <w:t xml:space="preserve"> Siddiqui</w:t>
      </w:r>
    </w:p>
    <w:p w:rsidR="008A0D61" w:rsidRDefault="00095BFE" w:rsidP="007202D7">
      <w:pPr>
        <w:shd w:val="clear" w:color="auto" w:fill="FFFFFF"/>
        <w:spacing w:after="0"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CAP Andres </w:t>
      </w:r>
      <w:proofErr w:type="spellStart"/>
      <w:r>
        <w:rPr>
          <w:rFonts w:ascii="Times New Roman" w:eastAsia="Times New Roman" w:hAnsi="Times New Roman" w:cs="Times New Roman"/>
          <w:color w:val="222222"/>
          <w:sz w:val="24"/>
          <w:szCs w:val="24"/>
          <w:highlight w:val="white"/>
        </w:rPr>
        <w:t>Vinelli</w:t>
      </w:r>
      <w:proofErr w:type="spellEnd"/>
    </w:p>
    <w:p w:rsidR="008A0D61" w:rsidRDefault="00095BFE" w:rsidP="007202D7">
      <w:pPr>
        <w:spacing w:after="0"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IMA Kip </w:t>
      </w:r>
      <w:proofErr w:type="spellStart"/>
      <w:r>
        <w:rPr>
          <w:rFonts w:ascii="Times New Roman" w:eastAsia="Times New Roman" w:hAnsi="Times New Roman" w:cs="Times New Roman"/>
          <w:color w:val="222222"/>
          <w:sz w:val="24"/>
          <w:szCs w:val="24"/>
          <w:highlight w:val="white"/>
        </w:rPr>
        <w:t>Krumwiede</w:t>
      </w:r>
      <w:proofErr w:type="spellEnd"/>
    </w:p>
    <w:p w:rsidR="008A0D61" w:rsidRDefault="00095BFE" w:rsidP="007202D7">
      <w:pPr>
        <w:spacing w:after="0"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FEI Andrej </w:t>
      </w:r>
      <w:proofErr w:type="spellStart"/>
      <w:r>
        <w:rPr>
          <w:rFonts w:ascii="Times New Roman" w:eastAsia="Times New Roman" w:hAnsi="Times New Roman" w:cs="Times New Roman"/>
          <w:color w:val="222222"/>
          <w:sz w:val="24"/>
          <w:szCs w:val="24"/>
          <w:highlight w:val="white"/>
        </w:rPr>
        <w:t>Suskavcevic</w:t>
      </w:r>
      <w:proofErr w:type="spellEnd"/>
    </w:p>
    <w:p w:rsidR="008A0D61" w:rsidRDefault="00095BFE" w:rsidP="007202D7">
      <w:pPr>
        <w:spacing w:after="0"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GAO James </w:t>
      </w:r>
      <w:proofErr w:type="spellStart"/>
      <w:r>
        <w:rPr>
          <w:rFonts w:ascii="Times New Roman" w:eastAsia="Times New Roman" w:hAnsi="Times New Roman" w:cs="Times New Roman"/>
          <w:color w:val="222222"/>
          <w:sz w:val="24"/>
          <w:szCs w:val="24"/>
          <w:highlight w:val="white"/>
        </w:rPr>
        <w:t>Dalkin</w:t>
      </w:r>
      <w:proofErr w:type="spellEnd"/>
    </w:p>
    <w:p w:rsidR="008A0D61" w:rsidRDefault="00095BFE" w:rsidP="007202D7">
      <w:pPr>
        <w:spacing w:after="0"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CGMA Yvonne Hinson</w:t>
      </w:r>
    </w:p>
    <w:p w:rsidR="008A0D61" w:rsidRDefault="00095BFE" w:rsidP="007202D7">
      <w:pPr>
        <w:spacing w:after="0"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SEC Wesley Bricker?  </w:t>
      </w:r>
      <w:proofErr w:type="gramStart"/>
      <w:r>
        <w:rPr>
          <w:rFonts w:ascii="Times New Roman" w:eastAsia="Times New Roman" w:hAnsi="Times New Roman" w:cs="Times New Roman"/>
          <w:color w:val="222222"/>
          <w:sz w:val="24"/>
          <w:szCs w:val="24"/>
          <w:highlight w:val="white"/>
        </w:rPr>
        <w:t>Is he replaced</w:t>
      </w:r>
      <w:proofErr w:type="gramEnd"/>
      <w:r>
        <w:rPr>
          <w:rFonts w:ascii="Times New Roman" w:eastAsia="Times New Roman" w:hAnsi="Times New Roman" w:cs="Times New Roman"/>
          <w:color w:val="222222"/>
          <w:sz w:val="24"/>
          <w:szCs w:val="24"/>
          <w:highlight w:val="white"/>
        </w:rPr>
        <w:t>?</w:t>
      </w:r>
    </w:p>
    <w:p w:rsidR="008A0D61" w:rsidRDefault="00095BFE" w:rsidP="007202D7">
      <w:pPr>
        <w:spacing w:after="0"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IIA J. Michael “Mike” Joyce?</w:t>
      </w:r>
    </w:p>
    <w:p w:rsidR="008A0D61" w:rsidRDefault="00095BFE" w:rsidP="007202D7">
      <w:pPr>
        <w:spacing w:after="0"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ISACA </w:t>
      </w:r>
      <w:proofErr w:type="spellStart"/>
      <w:r>
        <w:rPr>
          <w:rFonts w:ascii="Times New Roman" w:eastAsia="Times New Roman" w:hAnsi="Times New Roman" w:cs="Times New Roman"/>
          <w:color w:val="222222"/>
          <w:sz w:val="24"/>
          <w:szCs w:val="24"/>
          <w:highlight w:val="white"/>
        </w:rPr>
        <w:t>Laureen</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Kaczmarek</w:t>
      </w:r>
      <w:proofErr w:type="spellEnd"/>
    </w:p>
    <w:p w:rsidR="008A0D61" w:rsidRDefault="00095BFE" w:rsidP="007202D7">
      <w:pPr>
        <w:spacing w:after="0"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AGA Louise Burnette</w:t>
      </w:r>
    </w:p>
    <w:p w:rsidR="008A0D61" w:rsidRDefault="00095BFE" w:rsidP="007202D7">
      <w:pPr>
        <w:spacing w:after="0"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NACD Peter Gleason, President</w:t>
      </w:r>
    </w:p>
    <w:p w:rsidR="008A0D61" w:rsidRDefault="00095BFE" w:rsidP="007202D7">
      <w:pPr>
        <w:spacing w:after="0"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ACFE Bruce </w:t>
      </w:r>
      <w:proofErr w:type="spellStart"/>
      <w:r>
        <w:rPr>
          <w:rFonts w:ascii="Times New Roman" w:eastAsia="Times New Roman" w:hAnsi="Times New Roman" w:cs="Times New Roman"/>
          <w:color w:val="222222"/>
          <w:sz w:val="24"/>
          <w:szCs w:val="24"/>
          <w:highlight w:val="white"/>
        </w:rPr>
        <w:t>Dorris</w:t>
      </w:r>
      <w:proofErr w:type="spellEnd"/>
      <w:r>
        <w:rPr>
          <w:rFonts w:ascii="Times New Roman" w:eastAsia="Times New Roman" w:hAnsi="Times New Roman" w:cs="Times New Roman"/>
          <w:color w:val="222222"/>
          <w:sz w:val="24"/>
          <w:szCs w:val="24"/>
          <w:highlight w:val="white"/>
        </w:rPr>
        <w:t>, President</w:t>
      </w:r>
    </w:p>
    <w:p w:rsidR="008A0D61" w:rsidRDefault="00095BFE" w:rsidP="007202D7">
      <w:pPr>
        <w:spacing w:after="0"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NACVA Brien Jones, Chief Operating Officer</w:t>
      </w:r>
    </w:p>
    <w:p w:rsidR="007202D7" w:rsidRDefault="007202D7" w:rsidP="007202D7">
      <w:pPr>
        <w:spacing w:after="0" w:line="240" w:lineRule="auto"/>
        <w:rPr>
          <w:rFonts w:ascii="Times New Roman" w:eastAsia="Times New Roman" w:hAnsi="Times New Roman" w:cs="Times New Roman"/>
          <w:color w:val="222222"/>
          <w:sz w:val="24"/>
          <w:szCs w:val="24"/>
          <w:highlight w:val="white"/>
        </w:rPr>
      </w:pPr>
    </w:p>
    <w:p w:rsidR="008A0D61" w:rsidRDefault="00095BFE" w:rsidP="007202D7">
      <w:pPr>
        <w:spacing w:after="0"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In total, about 15 individuals directly involved with the accounting profession will be included in the Professional Advisory Board. Sri </w:t>
      </w:r>
      <w:proofErr w:type="spellStart"/>
      <w:r>
        <w:rPr>
          <w:rFonts w:ascii="Times New Roman" w:eastAsia="Times New Roman" w:hAnsi="Times New Roman" w:cs="Times New Roman"/>
          <w:color w:val="222222"/>
          <w:sz w:val="24"/>
          <w:szCs w:val="24"/>
          <w:highlight w:val="white"/>
        </w:rPr>
        <w:t>Ramamoorti</w:t>
      </w:r>
      <w:proofErr w:type="spellEnd"/>
      <w:r>
        <w:rPr>
          <w:rFonts w:ascii="Times New Roman" w:eastAsia="Times New Roman" w:hAnsi="Times New Roman" w:cs="Times New Roman"/>
          <w:color w:val="222222"/>
          <w:sz w:val="24"/>
          <w:szCs w:val="24"/>
          <w:highlight w:val="white"/>
        </w:rPr>
        <w:t>, a faculty member at Dayton and retired partner of Grant Thornton LLP will be the key liaison managing the Professional Advisory Board's organization and meetings. The inaugural Professional Advisory Board meeting will discuss the most pertinent and pressing practice questions that beg for academic research attention.</w:t>
      </w:r>
    </w:p>
    <w:p w:rsidR="008A0D61" w:rsidRDefault="00095BFE" w:rsidP="007202D7">
      <w:pPr>
        <w:spacing w:before="240" w:after="0"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HARDI Academic Committee:  HARDI Academic Committee will make the most significant decisions for the Doctoral Institute. One Standing member of this Committee is from the SOA of the Shidler College. At this point, Boochun Jung will represent the SOA. The Committee will </w:t>
      </w:r>
      <w:r>
        <w:rPr>
          <w:rFonts w:ascii="Times New Roman" w:eastAsia="Times New Roman" w:hAnsi="Times New Roman" w:cs="Times New Roman"/>
          <w:color w:val="222222"/>
          <w:sz w:val="24"/>
          <w:szCs w:val="24"/>
          <w:highlight w:val="white"/>
        </w:rPr>
        <w:lastRenderedPageBreak/>
        <w:t>consider feedback from the Professional Advisory Board and will decide what topics to be covered and who teaches the topics/seminars.</w:t>
      </w:r>
    </w:p>
    <w:p w:rsidR="008A0D61" w:rsidRDefault="00095BFE" w:rsidP="007202D7">
      <w:pPr>
        <w:spacing w:before="240" w:after="0"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Boochun Jung and most probably, David </w:t>
      </w:r>
      <w:proofErr w:type="spellStart"/>
      <w:r>
        <w:rPr>
          <w:rFonts w:ascii="Times New Roman" w:eastAsia="Times New Roman" w:hAnsi="Times New Roman" w:cs="Times New Roman"/>
          <w:color w:val="222222"/>
          <w:sz w:val="24"/>
          <w:szCs w:val="24"/>
          <w:highlight w:val="white"/>
        </w:rPr>
        <w:t>Burgstahler</w:t>
      </w:r>
      <w:proofErr w:type="spellEnd"/>
      <w:r>
        <w:rPr>
          <w:rFonts w:ascii="Times New Roman" w:eastAsia="Times New Roman" w:hAnsi="Times New Roman" w:cs="Times New Roman"/>
          <w:color w:val="222222"/>
          <w:sz w:val="24"/>
          <w:szCs w:val="24"/>
          <w:highlight w:val="white"/>
        </w:rPr>
        <w:t xml:space="preserve">, Terry Shevlin, and Christine </w:t>
      </w:r>
      <w:proofErr w:type="spellStart"/>
      <w:r>
        <w:rPr>
          <w:rFonts w:ascii="Times New Roman" w:eastAsia="Times New Roman" w:hAnsi="Times New Roman" w:cs="Times New Roman"/>
          <w:color w:val="222222"/>
          <w:sz w:val="24"/>
          <w:szCs w:val="24"/>
          <w:highlight w:val="white"/>
        </w:rPr>
        <w:t>Botosan</w:t>
      </w:r>
      <w:proofErr w:type="spellEnd"/>
      <w:r>
        <w:rPr>
          <w:rFonts w:ascii="Times New Roman" w:eastAsia="Times New Roman" w:hAnsi="Times New Roman" w:cs="Times New Roman"/>
          <w:color w:val="222222"/>
          <w:sz w:val="24"/>
          <w:szCs w:val="24"/>
          <w:highlight w:val="white"/>
        </w:rPr>
        <w:t xml:space="preserve"> will nominate the Academic Committee membership. We recommend a Committee of up to eight (including Boochun) with diversity in research interests and gender. We suggest that the Academic Committee include well-respected researchers such as (ex) Presidents of American Accounting Association and managing Editors of top accounting journals.</w:t>
      </w:r>
    </w:p>
    <w:p w:rsidR="008A0D61" w:rsidRDefault="00095BFE" w:rsidP="007202D7">
      <w:pPr>
        <w:spacing w:before="240" w:after="0"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Research areas: Each year, we will invite four well-known researchers </w:t>
      </w:r>
      <w:proofErr w:type="gramStart"/>
      <w:r>
        <w:rPr>
          <w:rFonts w:ascii="Times New Roman" w:eastAsia="Times New Roman" w:hAnsi="Times New Roman" w:cs="Times New Roman"/>
          <w:color w:val="222222"/>
          <w:sz w:val="24"/>
          <w:szCs w:val="24"/>
          <w:highlight w:val="white"/>
        </w:rPr>
        <w:t>from the following areas (two researchers from the financial accounting area due to high demand for financial accounting research)</w:t>
      </w:r>
      <w:proofErr w:type="gramEnd"/>
      <w:r>
        <w:rPr>
          <w:rFonts w:ascii="Times New Roman" w:eastAsia="Times New Roman" w:hAnsi="Times New Roman" w:cs="Times New Roman"/>
          <w:color w:val="222222"/>
          <w:sz w:val="24"/>
          <w:szCs w:val="24"/>
          <w:highlight w:val="white"/>
        </w:rPr>
        <w:t>. We then alternate from one year to another to feature topics from non-financial accounting areas. For example, we will invite two researchers from financial accounting, one from managerial accounting, and another from auditing.</w:t>
      </w:r>
    </w:p>
    <w:p w:rsidR="008A0D61" w:rsidRDefault="00095BFE" w:rsidP="007202D7">
      <w:pPr>
        <w:spacing w:before="240" w:after="0"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p>
    <w:tbl>
      <w:tblPr>
        <w:tblStyle w:val="a1"/>
        <w:tblW w:w="8895" w:type="dxa"/>
        <w:tblBorders>
          <w:top w:val="nil"/>
          <w:left w:val="nil"/>
          <w:bottom w:val="nil"/>
          <w:right w:val="nil"/>
          <w:insideH w:val="nil"/>
          <w:insideV w:val="nil"/>
        </w:tblBorders>
        <w:tblLayout w:type="fixed"/>
        <w:tblLook w:val="0600" w:firstRow="0" w:lastRow="0" w:firstColumn="0" w:lastColumn="0" w:noHBand="1" w:noVBand="1"/>
      </w:tblPr>
      <w:tblGrid>
        <w:gridCol w:w="1830"/>
        <w:gridCol w:w="1800"/>
        <w:gridCol w:w="1725"/>
        <w:gridCol w:w="1830"/>
        <w:gridCol w:w="1710"/>
      </w:tblGrid>
      <w:tr w:rsidR="008A0D61">
        <w:trPr>
          <w:trHeight w:val="1305"/>
        </w:trPr>
        <w:tc>
          <w:tcPr>
            <w:tcW w:w="1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0D61" w:rsidRDefault="00095BFE" w:rsidP="007202D7">
            <w:pPr>
              <w:spacing w:before="240" w:after="0"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1) Financial (including international accounting)</w:t>
            </w:r>
          </w:p>
        </w:tc>
        <w:tc>
          <w:tcPr>
            <w:tcW w:w="18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A0D61" w:rsidRDefault="00095BFE" w:rsidP="007202D7">
            <w:pPr>
              <w:spacing w:before="240" w:after="0"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2) Managerial accounting</w:t>
            </w:r>
          </w:p>
        </w:tc>
        <w:tc>
          <w:tcPr>
            <w:tcW w:w="17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A0D61" w:rsidRDefault="00095BFE" w:rsidP="007202D7">
            <w:pPr>
              <w:spacing w:before="240" w:after="0"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3) Auditing</w:t>
            </w:r>
          </w:p>
        </w:tc>
        <w:tc>
          <w:tcPr>
            <w:tcW w:w="18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A0D61" w:rsidRDefault="00095BFE" w:rsidP="007202D7">
            <w:pPr>
              <w:spacing w:before="240" w:after="0"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4) Accounting information system</w:t>
            </w:r>
          </w:p>
        </w:tc>
        <w:tc>
          <w:tcPr>
            <w:tcW w:w="1710"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8A0D61" w:rsidRDefault="00095BFE" w:rsidP="007202D7">
            <w:pPr>
              <w:spacing w:before="240" w:after="0"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5) Experimental (or analytic) research in accounting</w:t>
            </w:r>
          </w:p>
        </w:tc>
      </w:tr>
    </w:tbl>
    <w:p w:rsidR="008A0D61" w:rsidRDefault="00095BFE" w:rsidP="007202D7">
      <w:pPr>
        <w:spacing w:before="240" w:after="0"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Some researchers </w:t>
      </w:r>
      <w:proofErr w:type="gramStart"/>
      <w:r>
        <w:rPr>
          <w:rFonts w:ascii="Times New Roman" w:eastAsia="Times New Roman" w:hAnsi="Times New Roman" w:cs="Times New Roman"/>
          <w:color w:val="222222"/>
          <w:sz w:val="24"/>
          <w:szCs w:val="24"/>
          <w:highlight w:val="white"/>
        </w:rPr>
        <w:t>will be chosen</w:t>
      </w:r>
      <w:proofErr w:type="gramEnd"/>
      <w:r>
        <w:rPr>
          <w:rFonts w:ascii="Times New Roman" w:eastAsia="Times New Roman" w:hAnsi="Times New Roman" w:cs="Times New Roman"/>
          <w:color w:val="222222"/>
          <w:sz w:val="24"/>
          <w:szCs w:val="24"/>
          <w:highlight w:val="white"/>
        </w:rPr>
        <w:t xml:space="preserve"> because of their expertise in a particular area (e.g., Hun-Tong Tan in behavioral research). Others will have the expertise that spans multiple areas, providing greater breadth for the program.</w:t>
      </w:r>
    </w:p>
    <w:p w:rsidR="008A0D61" w:rsidRDefault="00095BFE" w:rsidP="007202D7">
      <w:pPr>
        <w:spacing w:before="240" w:after="0"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2. Who should attend</w:t>
      </w:r>
      <w:r>
        <w:rPr>
          <w:rFonts w:ascii="Times New Roman" w:eastAsia="Times New Roman" w:hAnsi="Times New Roman" w:cs="Times New Roman"/>
          <w:color w:val="222222"/>
          <w:sz w:val="24"/>
          <w:szCs w:val="24"/>
          <w:highlight w:val="white"/>
        </w:rPr>
        <w:t xml:space="preserve">:  The HARDI program </w:t>
      </w:r>
      <w:proofErr w:type="gramStart"/>
      <w:r>
        <w:rPr>
          <w:rFonts w:ascii="Times New Roman" w:eastAsia="Times New Roman" w:hAnsi="Times New Roman" w:cs="Times New Roman"/>
          <w:color w:val="222222"/>
          <w:sz w:val="24"/>
          <w:szCs w:val="24"/>
          <w:highlight w:val="white"/>
        </w:rPr>
        <w:t>will be offered</w:t>
      </w:r>
      <w:proofErr w:type="gramEnd"/>
      <w:r>
        <w:rPr>
          <w:rFonts w:ascii="Times New Roman" w:eastAsia="Times New Roman" w:hAnsi="Times New Roman" w:cs="Times New Roman"/>
          <w:color w:val="222222"/>
          <w:sz w:val="24"/>
          <w:szCs w:val="24"/>
          <w:highlight w:val="white"/>
        </w:rPr>
        <w:t xml:space="preserve"> to a selected cohort of up to 30 (20 in the first year) students from Ph.D. programs across Europe, Asia, and North America. Admission to the program is only by invitation. Only high-quality Ph.D. programs throughout the world </w:t>
      </w:r>
      <w:proofErr w:type="gramStart"/>
      <w:r>
        <w:rPr>
          <w:rFonts w:ascii="Times New Roman" w:eastAsia="Times New Roman" w:hAnsi="Times New Roman" w:cs="Times New Roman"/>
          <w:color w:val="222222"/>
          <w:sz w:val="24"/>
          <w:szCs w:val="24"/>
          <w:highlight w:val="white"/>
        </w:rPr>
        <w:t>will be invited</w:t>
      </w:r>
      <w:proofErr w:type="gramEnd"/>
      <w:r>
        <w:rPr>
          <w:rFonts w:ascii="Times New Roman" w:eastAsia="Times New Roman" w:hAnsi="Times New Roman" w:cs="Times New Roman"/>
          <w:color w:val="222222"/>
          <w:sz w:val="24"/>
          <w:szCs w:val="24"/>
          <w:highlight w:val="white"/>
        </w:rPr>
        <w:t xml:space="preserve"> to nominate one Ph.D. student.</w:t>
      </w:r>
    </w:p>
    <w:p w:rsidR="008A0D61" w:rsidRDefault="00095BFE" w:rsidP="007202D7">
      <w:pPr>
        <w:spacing w:before="240" w:after="0"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3. Who will teach and how the program is funded</w:t>
      </w:r>
      <w:r>
        <w:rPr>
          <w:rFonts w:ascii="Times New Roman" w:eastAsia="Times New Roman" w:hAnsi="Times New Roman" w:cs="Times New Roman"/>
          <w:color w:val="222222"/>
          <w:sz w:val="24"/>
          <w:szCs w:val="24"/>
          <w:highlight w:val="white"/>
        </w:rPr>
        <w:t xml:space="preserve">: Each year, we will invite four outstanding accounting researchers to provide an overview of their area of research and guide doctoral students on how to select research topics  relevant to the accounting profession, broadly defined. We plan to pay $6,000 to each faculty who will cover four days of the HARDI program; Lincoln Hall apartments will be provided free of charge ($650 value) if the faculty member chooses to stay on-campus. No housing subsidies </w:t>
      </w:r>
      <w:proofErr w:type="gramStart"/>
      <w:r>
        <w:rPr>
          <w:rFonts w:ascii="Times New Roman" w:eastAsia="Times New Roman" w:hAnsi="Times New Roman" w:cs="Times New Roman"/>
          <w:color w:val="222222"/>
          <w:sz w:val="24"/>
          <w:szCs w:val="24"/>
          <w:highlight w:val="white"/>
        </w:rPr>
        <w:t>will be provided</w:t>
      </w:r>
      <w:proofErr w:type="gramEnd"/>
      <w:r>
        <w:rPr>
          <w:rFonts w:ascii="Times New Roman" w:eastAsia="Times New Roman" w:hAnsi="Times New Roman" w:cs="Times New Roman"/>
          <w:color w:val="222222"/>
          <w:sz w:val="24"/>
          <w:szCs w:val="24"/>
          <w:highlight w:val="white"/>
        </w:rPr>
        <w:t xml:space="preserve"> to those faculty members who wish to stay off-campus. For the first three years, HARC (we anticipate net of $25,000 per year) will cover the cost of this program. In the case of deficit, Hamid’s professorship (Don Corbin) </w:t>
      </w:r>
      <w:proofErr w:type="gramStart"/>
      <w:r>
        <w:rPr>
          <w:rFonts w:ascii="Times New Roman" w:eastAsia="Times New Roman" w:hAnsi="Times New Roman" w:cs="Times New Roman"/>
          <w:color w:val="222222"/>
          <w:sz w:val="24"/>
          <w:szCs w:val="24"/>
          <w:highlight w:val="white"/>
        </w:rPr>
        <w:t>will be used</w:t>
      </w:r>
      <w:proofErr w:type="gramEnd"/>
      <w:r>
        <w:rPr>
          <w:rFonts w:ascii="Times New Roman" w:eastAsia="Times New Roman" w:hAnsi="Times New Roman" w:cs="Times New Roman"/>
          <w:color w:val="222222"/>
          <w:sz w:val="24"/>
          <w:szCs w:val="24"/>
          <w:highlight w:val="white"/>
        </w:rPr>
        <w:t xml:space="preserve"> to supplement HARDI’s expenditures. In the third year of the program, we will start asking various professional organizations who are represented by the Professional Advisory Board to replace support from Don Corbin Professorship for HARDI's cost.</w:t>
      </w:r>
    </w:p>
    <w:p w:rsidR="008A0D61" w:rsidRDefault="00095BFE" w:rsidP="007202D7">
      <w:pPr>
        <w:spacing w:before="240" w:after="0"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Based on feedback from the HARDI Academic Committee, each HARDI researcher will choose and offer his/her reading list to Ph.D. students a month in advance. Ph.D. students </w:t>
      </w:r>
      <w:proofErr w:type="gramStart"/>
      <w:r>
        <w:rPr>
          <w:rFonts w:ascii="Times New Roman" w:eastAsia="Times New Roman" w:hAnsi="Times New Roman" w:cs="Times New Roman"/>
          <w:color w:val="222222"/>
          <w:sz w:val="24"/>
          <w:szCs w:val="24"/>
          <w:highlight w:val="white"/>
        </w:rPr>
        <w:t>are expected</w:t>
      </w:r>
      <w:proofErr w:type="gramEnd"/>
      <w:r>
        <w:rPr>
          <w:rFonts w:ascii="Times New Roman" w:eastAsia="Times New Roman" w:hAnsi="Times New Roman" w:cs="Times New Roman"/>
          <w:color w:val="222222"/>
          <w:sz w:val="24"/>
          <w:szCs w:val="24"/>
          <w:highlight w:val="white"/>
        </w:rPr>
        <w:t xml:space="preserve"> to read and be prepared before traveling to Honolulu. Each faculty member will cover his/her </w:t>
      </w:r>
      <w:r>
        <w:rPr>
          <w:rFonts w:ascii="Times New Roman" w:eastAsia="Times New Roman" w:hAnsi="Times New Roman" w:cs="Times New Roman"/>
          <w:color w:val="222222"/>
          <w:sz w:val="24"/>
          <w:szCs w:val="24"/>
          <w:highlight w:val="white"/>
        </w:rPr>
        <w:lastRenderedPageBreak/>
        <w:t>classes in person for four days for at least three hours per day. We plan to offer this three-week seminar from mid-June to mid-July each year.</w:t>
      </w:r>
    </w:p>
    <w:p w:rsidR="008A0D61" w:rsidRDefault="00095BFE" w:rsidP="007202D7">
      <w:pPr>
        <w:spacing w:before="240" w:after="0"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4. Student lodging and fees</w:t>
      </w:r>
      <w:r>
        <w:rPr>
          <w:rFonts w:ascii="Times New Roman" w:eastAsia="Times New Roman" w:hAnsi="Times New Roman" w:cs="Times New Roman"/>
          <w:color w:val="222222"/>
          <w:sz w:val="24"/>
          <w:szCs w:val="24"/>
          <w:highlight w:val="white"/>
        </w:rPr>
        <w:t xml:space="preserve">: Students </w:t>
      </w:r>
      <w:proofErr w:type="gramStart"/>
      <w:r>
        <w:rPr>
          <w:rFonts w:ascii="Times New Roman" w:eastAsia="Times New Roman" w:hAnsi="Times New Roman" w:cs="Times New Roman"/>
          <w:color w:val="222222"/>
          <w:sz w:val="24"/>
          <w:szCs w:val="24"/>
          <w:highlight w:val="white"/>
        </w:rPr>
        <w:t>will be provided</w:t>
      </w:r>
      <w:proofErr w:type="gramEnd"/>
      <w:r>
        <w:rPr>
          <w:rFonts w:ascii="Times New Roman" w:eastAsia="Times New Roman" w:hAnsi="Times New Roman" w:cs="Times New Roman"/>
          <w:color w:val="222222"/>
          <w:sz w:val="24"/>
          <w:szCs w:val="24"/>
          <w:highlight w:val="white"/>
        </w:rPr>
        <w:t xml:space="preserve"> the option to be housed on campus. There is no tuition for attending the program as the Shidler College covers instructional costs. However, students (or their schools) are responsible for all other expenses such as travel, food, and lodging. </w:t>
      </w:r>
      <w:proofErr w:type="gramStart"/>
      <w:r>
        <w:rPr>
          <w:rFonts w:ascii="Times New Roman" w:eastAsia="Times New Roman" w:hAnsi="Times New Roman" w:cs="Times New Roman"/>
          <w:color w:val="222222"/>
          <w:sz w:val="24"/>
          <w:szCs w:val="24"/>
          <w:highlight w:val="white"/>
        </w:rPr>
        <w:t>Also</w:t>
      </w:r>
      <w:proofErr w:type="gramEnd"/>
      <w:r>
        <w:rPr>
          <w:rFonts w:ascii="Times New Roman" w:eastAsia="Times New Roman" w:hAnsi="Times New Roman" w:cs="Times New Roman"/>
          <w:color w:val="222222"/>
          <w:sz w:val="24"/>
          <w:szCs w:val="24"/>
          <w:highlight w:val="white"/>
        </w:rPr>
        <w:t xml:space="preserve">, international students will have to meet Graduate Division English proficiency and other requirements and are required to pay a fee of $200 to the Office of International Student Services (ISS) for processing the paperwork for J-1 (or F-1) visas. Upon completing the program, students </w:t>
      </w:r>
      <w:proofErr w:type="gramStart"/>
      <w:r>
        <w:rPr>
          <w:rFonts w:ascii="Times New Roman" w:eastAsia="Times New Roman" w:hAnsi="Times New Roman" w:cs="Times New Roman"/>
          <w:color w:val="222222"/>
          <w:sz w:val="24"/>
          <w:szCs w:val="24"/>
          <w:highlight w:val="white"/>
        </w:rPr>
        <w:t>are issued</w:t>
      </w:r>
      <w:proofErr w:type="gramEnd"/>
      <w:r>
        <w:rPr>
          <w:rFonts w:ascii="Times New Roman" w:eastAsia="Times New Roman" w:hAnsi="Times New Roman" w:cs="Times New Roman"/>
          <w:color w:val="222222"/>
          <w:sz w:val="24"/>
          <w:szCs w:val="24"/>
          <w:highlight w:val="white"/>
        </w:rPr>
        <w:t xml:space="preserve"> a HARDI Certificate of Completion.</w:t>
      </w:r>
    </w:p>
    <w:p w:rsidR="008A0D61" w:rsidRDefault="00095BFE" w:rsidP="007202D7">
      <w:pPr>
        <w:spacing w:before="240" w:after="0" w:line="240" w:lineRule="auto"/>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5. The benefits of the program:</w:t>
      </w:r>
    </w:p>
    <w:p w:rsidR="008A0D61" w:rsidRDefault="00095BFE" w:rsidP="007202D7">
      <w:pPr>
        <w:spacing w:after="0" w:line="240" w:lineRule="auto"/>
        <w:ind w:left="36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A. Ph.D. students</w:t>
      </w:r>
      <w:r>
        <w:rPr>
          <w:rFonts w:ascii="Times New Roman" w:eastAsia="Times New Roman" w:hAnsi="Times New Roman" w:cs="Times New Roman"/>
          <w:color w:val="222222"/>
          <w:sz w:val="24"/>
          <w:szCs w:val="24"/>
          <w:highlight w:val="white"/>
        </w:rPr>
        <w:t xml:space="preserve"> (particularly, our selected doctoral students): They </w:t>
      </w:r>
      <w:proofErr w:type="gramStart"/>
      <w:r>
        <w:rPr>
          <w:rFonts w:ascii="Times New Roman" w:eastAsia="Times New Roman" w:hAnsi="Times New Roman" w:cs="Times New Roman"/>
          <w:color w:val="222222"/>
          <w:sz w:val="24"/>
          <w:szCs w:val="24"/>
          <w:highlight w:val="white"/>
        </w:rPr>
        <w:t>will be exposed</w:t>
      </w:r>
      <w:proofErr w:type="gramEnd"/>
      <w:r>
        <w:rPr>
          <w:rFonts w:ascii="Times New Roman" w:eastAsia="Times New Roman" w:hAnsi="Times New Roman" w:cs="Times New Roman"/>
          <w:color w:val="222222"/>
          <w:sz w:val="24"/>
          <w:szCs w:val="24"/>
          <w:highlight w:val="white"/>
        </w:rPr>
        <w:t xml:space="preserve"> to top researchers from around the world. They will also be joining a large research network that will play a significant role in their future research. The network will include the faculty of SOA of the Shidler, their fellow Ph.D. students from around the globe, and four or more influential researchers from around the world. We also expect that by attending the program, students will have developed a workable research idea/proposal that is practice relevant.</w:t>
      </w:r>
    </w:p>
    <w:p w:rsidR="008A0D61" w:rsidRDefault="00095BFE" w:rsidP="007202D7">
      <w:pPr>
        <w:spacing w:after="0" w:line="240" w:lineRule="auto"/>
        <w:ind w:left="36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p>
    <w:p w:rsidR="008A0D61" w:rsidRDefault="00095BFE" w:rsidP="007202D7">
      <w:pPr>
        <w:spacing w:after="0" w:line="240" w:lineRule="auto"/>
        <w:ind w:left="36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B. Faculty who teach the students</w:t>
      </w:r>
      <w:r>
        <w:rPr>
          <w:rFonts w:ascii="Times New Roman" w:eastAsia="Times New Roman" w:hAnsi="Times New Roman" w:cs="Times New Roman"/>
          <w:color w:val="222222"/>
          <w:sz w:val="24"/>
          <w:szCs w:val="24"/>
          <w:highlight w:val="white"/>
        </w:rPr>
        <w:t>: Faculty will have the opportunity to influence a large group of top Ph.D. students from around the world. This program will also create a network of connections that enhance the opportunity for faculty (and their doctoral students at their institutions) to do research with a diverse group of students from different parts of the world.</w:t>
      </w:r>
    </w:p>
    <w:p w:rsidR="008A0D61" w:rsidRDefault="00095BFE" w:rsidP="007202D7">
      <w:pPr>
        <w:spacing w:after="0" w:line="240" w:lineRule="auto"/>
        <w:ind w:left="36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p>
    <w:p w:rsidR="008A0D61" w:rsidRDefault="00095BFE" w:rsidP="007202D7">
      <w:pPr>
        <w:spacing w:after="0" w:line="240" w:lineRule="auto"/>
        <w:ind w:left="36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C. We will directly influence accounting research</w:t>
      </w:r>
      <w:r>
        <w:rPr>
          <w:rFonts w:ascii="Times New Roman" w:eastAsia="Times New Roman" w:hAnsi="Times New Roman" w:cs="Times New Roman"/>
          <w:color w:val="222222"/>
          <w:sz w:val="24"/>
          <w:szCs w:val="24"/>
          <w:highlight w:val="white"/>
        </w:rPr>
        <w:t xml:space="preserve"> throughout the world. Indirectly, we will create alumni who have a good impression on the Shidler College/School of Accountancy throughout their career. When asked, many of them will contribute to Shidler College/SOA and its objectives in many ways. HARC will become their homecoming place.</w:t>
      </w:r>
    </w:p>
    <w:p w:rsidR="008A0D61" w:rsidRDefault="00095BFE" w:rsidP="007202D7">
      <w:pPr>
        <w:spacing w:after="0" w:line="240" w:lineRule="auto"/>
        <w:ind w:left="36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p>
    <w:p w:rsidR="008A0D61" w:rsidRDefault="00095BFE" w:rsidP="007202D7">
      <w:pPr>
        <w:spacing w:after="0" w:line="240" w:lineRule="auto"/>
        <w:ind w:left="36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D. </w:t>
      </w:r>
      <w:proofErr w:type="gramStart"/>
      <w:r>
        <w:rPr>
          <w:rFonts w:ascii="Times New Roman" w:eastAsia="Times New Roman" w:hAnsi="Times New Roman" w:cs="Times New Roman"/>
          <w:b/>
          <w:color w:val="222222"/>
          <w:sz w:val="24"/>
          <w:szCs w:val="24"/>
          <w:highlight w:val="white"/>
        </w:rPr>
        <w:t>The</w:t>
      </w:r>
      <w:proofErr w:type="gramEnd"/>
      <w:r>
        <w:rPr>
          <w:rFonts w:ascii="Times New Roman" w:eastAsia="Times New Roman" w:hAnsi="Times New Roman" w:cs="Times New Roman"/>
          <w:b/>
          <w:color w:val="222222"/>
          <w:sz w:val="24"/>
          <w:szCs w:val="24"/>
          <w:highlight w:val="white"/>
        </w:rPr>
        <w:t xml:space="preserve"> HARDI Academic Committee and the Professional Advisory Board</w:t>
      </w:r>
      <w:r>
        <w:rPr>
          <w:rFonts w:ascii="Times New Roman" w:eastAsia="Times New Roman" w:hAnsi="Times New Roman" w:cs="Times New Roman"/>
          <w:color w:val="222222"/>
          <w:sz w:val="24"/>
          <w:szCs w:val="24"/>
          <w:highlight w:val="white"/>
        </w:rPr>
        <w:t xml:space="preserve"> will help to shape the future of accounting research worldwide. For example, assuming that 20 students attend each HARDI program annually, and each student is active in research for 30 years after their graduation, each HARDI program offering will influence 600 faculty-years of research. If the HARDI program </w:t>
      </w:r>
      <w:proofErr w:type="gramStart"/>
      <w:r>
        <w:rPr>
          <w:rFonts w:ascii="Times New Roman" w:eastAsia="Times New Roman" w:hAnsi="Times New Roman" w:cs="Times New Roman"/>
          <w:color w:val="222222"/>
          <w:sz w:val="24"/>
          <w:szCs w:val="24"/>
          <w:highlight w:val="white"/>
        </w:rPr>
        <w:t>is offered</w:t>
      </w:r>
      <w:proofErr w:type="gramEnd"/>
      <w:r>
        <w:rPr>
          <w:rFonts w:ascii="Times New Roman" w:eastAsia="Times New Roman" w:hAnsi="Times New Roman" w:cs="Times New Roman"/>
          <w:color w:val="222222"/>
          <w:sz w:val="24"/>
          <w:szCs w:val="24"/>
          <w:highlight w:val="white"/>
        </w:rPr>
        <w:t xml:space="preserve"> for multiple years, this influence will be multiplied many times over. Consequently, this program is poised to have a substantial impact on accounting research around the world.</w:t>
      </w:r>
    </w:p>
    <w:p w:rsidR="008A0D61" w:rsidRDefault="00095BFE" w:rsidP="007202D7">
      <w:pPr>
        <w:spacing w:after="0" w:line="240" w:lineRule="auto"/>
        <w:ind w:left="36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p>
    <w:p w:rsidR="008A0D61" w:rsidRDefault="00095BFE" w:rsidP="007202D7">
      <w:pPr>
        <w:spacing w:after="0" w:line="240" w:lineRule="auto"/>
        <w:ind w:left="36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E. Shidler College/UHM</w:t>
      </w:r>
      <w:r>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b/>
          <w:color w:val="222222"/>
          <w:sz w:val="24"/>
          <w:szCs w:val="24"/>
          <w:highlight w:val="white"/>
        </w:rPr>
        <w:t xml:space="preserve"> </w:t>
      </w:r>
      <w:r>
        <w:rPr>
          <w:rFonts w:ascii="Times New Roman" w:eastAsia="Times New Roman" w:hAnsi="Times New Roman" w:cs="Times New Roman"/>
          <w:color w:val="222222"/>
          <w:sz w:val="24"/>
          <w:szCs w:val="24"/>
          <w:highlight w:val="white"/>
        </w:rPr>
        <w:t xml:space="preserve">First, as mentioned before, our selected doctoral students in accounting (and possibly finance) area(s) will have a chance to interact with well-known accounting researchers and a diverse group of good students from the world. This benefit also accrues to our SOA faculty members, particularly junior faculty members. This will also significantly help junior faculty members to publish their papers at top journals on relevant topics. Second, since our faculty members and selected student(s) can participate in their lectures, with the HARDI program in place, we will have many high-quality research seminars without using Shidler College funds. This may be the most cost-effective approach for bringing the most influential researchers to our campus for a significant period. This will significantly enhance our current four to five workshops supported by the Shidler College </w:t>
      </w:r>
      <w:r>
        <w:rPr>
          <w:rFonts w:ascii="Times New Roman" w:eastAsia="Times New Roman" w:hAnsi="Times New Roman" w:cs="Times New Roman"/>
          <w:color w:val="222222"/>
          <w:sz w:val="24"/>
          <w:szCs w:val="24"/>
          <w:highlight w:val="white"/>
        </w:rPr>
        <w:lastRenderedPageBreak/>
        <w:t>funds per year. Third, the HARDI program should also be beneficial in our recruiting efforts. Obviously, some successful HARDI program students will apply to our school simply because they are more familiar with Hawaii and our school, increasing our chance of hiring excellent future researchers.</w:t>
      </w:r>
    </w:p>
    <w:p w:rsidR="008A0D61" w:rsidRDefault="00095BFE" w:rsidP="007202D7">
      <w:pPr>
        <w:spacing w:before="240" w:after="0" w:line="240" w:lineRule="auto"/>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6. Tentative Time Table:</w:t>
      </w:r>
    </w:p>
    <w:p w:rsidR="008A0D61" w:rsidRDefault="00095BFE" w:rsidP="007202D7">
      <w:pPr>
        <w:spacing w:before="240" w:after="0" w:line="240" w:lineRule="auto"/>
        <w:rPr>
          <w:rFonts w:ascii="Times New Roman" w:eastAsia="Times New Roman" w:hAnsi="Times New Roman" w:cs="Times New Roman"/>
          <w:color w:val="222222"/>
          <w:sz w:val="24"/>
          <w:szCs w:val="24"/>
          <w:highlight w:val="white"/>
          <w:u w:val="single"/>
        </w:rPr>
      </w:pPr>
      <w:r>
        <w:rPr>
          <w:rFonts w:ascii="Times New Roman" w:eastAsia="Times New Roman" w:hAnsi="Times New Roman" w:cs="Times New Roman"/>
          <w:color w:val="222222"/>
          <w:sz w:val="24"/>
          <w:szCs w:val="24"/>
          <w:highlight w:val="white"/>
          <w:u w:val="single"/>
        </w:rPr>
        <w:t>Professional Advisory Board:</w:t>
      </w:r>
    </w:p>
    <w:p w:rsidR="008A0D61" w:rsidRPr="007202D7" w:rsidRDefault="00095BFE" w:rsidP="007202D7">
      <w:pPr>
        <w:pStyle w:val="ListParagraph"/>
        <w:numPr>
          <w:ilvl w:val="0"/>
          <w:numId w:val="14"/>
        </w:numPr>
        <w:spacing w:after="0" w:line="240" w:lineRule="auto"/>
        <w:rPr>
          <w:rFonts w:ascii="Times New Roman" w:eastAsia="Times New Roman" w:hAnsi="Times New Roman" w:cs="Times New Roman"/>
          <w:color w:val="222222"/>
          <w:sz w:val="24"/>
          <w:szCs w:val="24"/>
          <w:highlight w:val="white"/>
        </w:rPr>
      </w:pPr>
      <w:r w:rsidRPr="007202D7">
        <w:rPr>
          <w:rFonts w:ascii="Times New Roman" w:eastAsia="Times New Roman" w:hAnsi="Times New Roman" w:cs="Times New Roman"/>
          <w:color w:val="222222"/>
          <w:sz w:val="24"/>
          <w:szCs w:val="24"/>
          <w:highlight w:val="white"/>
        </w:rPr>
        <w:t>April 15th, 2020: Final date for membership in HARDI  Professional Advisory Board</w:t>
      </w:r>
    </w:p>
    <w:p w:rsidR="008A0D61" w:rsidRPr="007202D7" w:rsidRDefault="00095BFE" w:rsidP="007202D7">
      <w:pPr>
        <w:pStyle w:val="ListParagraph"/>
        <w:numPr>
          <w:ilvl w:val="0"/>
          <w:numId w:val="14"/>
        </w:numPr>
        <w:spacing w:after="0" w:line="240" w:lineRule="auto"/>
        <w:rPr>
          <w:rFonts w:ascii="Times New Roman" w:eastAsia="Times New Roman" w:hAnsi="Times New Roman" w:cs="Times New Roman"/>
          <w:color w:val="222222"/>
          <w:sz w:val="24"/>
          <w:szCs w:val="24"/>
          <w:highlight w:val="white"/>
        </w:rPr>
      </w:pPr>
      <w:r w:rsidRPr="007202D7">
        <w:rPr>
          <w:rFonts w:ascii="Times New Roman" w:eastAsia="Times New Roman" w:hAnsi="Times New Roman" w:cs="Times New Roman"/>
          <w:color w:val="222222"/>
          <w:sz w:val="24"/>
          <w:szCs w:val="24"/>
          <w:highlight w:val="white"/>
        </w:rPr>
        <w:t>April 20th, 2020: Agenda for the first on-line meeting is distributed to Advisory Board</w:t>
      </w:r>
    </w:p>
    <w:p w:rsidR="008A0D61" w:rsidRPr="007202D7" w:rsidRDefault="00095BFE" w:rsidP="007202D7">
      <w:pPr>
        <w:pStyle w:val="ListParagraph"/>
        <w:numPr>
          <w:ilvl w:val="0"/>
          <w:numId w:val="14"/>
        </w:numPr>
        <w:spacing w:after="0" w:line="240" w:lineRule="auto"/>
        <w:rPr>
          <w:rFonts w:ascii="Times New Roman" w:eastAsia="Times New Roman" w:hAnsi="Times New Roman" w:cs="Times New Roman"/>
          <w:color w:val="222222"/>
          <w:sz w:val="24"/>
          <w:szCs w:val="24"/>
          <w:highlight w:val="white"/>
        </w:rPr>
      </w:pPr>
      <w:r w:rsidRPr="007202D7">
        <w:rPr>
          <w:rFonts w:ascii="Times New Roman" w:eastAsia="Times New Roman" w:hAnsi="Times New Roman" w:cs="Times New Roman"/>
          <w:color w:val="222222"/>
          <w:sz w:val="24"/>
          <w:szCs w:val="24"/>
          <w:highlight w:val="white"/>
        </w:rPr>
        <w:t xml:space="preserve">April 28th, 2020: First on-line meeting; the grouping of the Professional Advisory Board, requesting group feedback on the relevant research topics for professionals by May </w:t>
      </w:r>
      <w:proofErr w:type="gramStart"/>
      <w:r w:rsidRPr="007202D7">
        <w:rPr>
          <w:rFonts w:ascii="Times New Roman" w:eastAsia="Times New Roman" w:hAnsi="Times New Roman" w:cs="Times New Roman"/>
          <w:color w:val="222222"/>
          <w:sz w:val="24"/>
          <w:szCs w:val="24"/>
          <w:highlight w:val="white"/>
        </w:rPr>
        <w:t>15th</w:t>
      </w:r>
      <w:proofErr w:type="gramEnd"/>
      <w:r w:rsidRPr="007202D7">
        <w:rPr>
          <w:rFonts w:ascii="Times New Roman" w:eastAsia="Times New Roman" w:hAnsi="Times New Roman" w:cs="Times New Roman"/>
          <w:color w:val="222222"/>
          <w:sz w:val="24"/>
          <w:szCs w:val="24"/>
          <w:highlight w:val="white"/>
        </w:rPr>
        <w:t>.</w:t>
      </w:r>
    </w:p>
    <w:p w:rsidR="008A0D61" w:rsidRPr="007202D7" w:rsidRDefault="00095BFE" w:rsidP="007202D7">
      <w:pPr>
        <w:pStyle w:val="ListParagraph"/>
        <w:numPr>
          <w:ilvl w:val="0"/>
          <w:numId w:val="14"/>
        </w:numPr>
        <w:spacing w:after="0" w:line="240" w:lineRule="auto"/>
        <w:rPr>
          <w:rFonts w:ascii="Times New Roman" w:eastAsia="Times New Roman" w:hAnsi="Times New Roman" w:cs="Times New Roman"/>
          <w:color w:val="222222"/>
          <w:sz w:val="24"/>
          <w:szCs w:val="24"/>
          <w:highlight w:val="white"/>
        </w:rPr>
      </w:pPr>
      <w:r w:rsidRPr="007202D7">
        <w:rPr>
          <w:rFonts w:ascii="Times New Roman" w:eastAsia="Times New Roman" w:hAnsi="Times New Roman" w:cs="Times New Roman"/>
          <w:color w:val="222222"/>
          <w:sz w:val="24"/>
          <w:szCs w:val="24"/>
          <w:highlight w:val="white"/>
        </w:rPr>
        <w:t>June 1st, 2020: Second on-line meeting of Professional Advisory Board. The agenda item, reporting of program, and seeking further feedback on the topics</w:t>
      </w:r>
    </w:p>
    <w:p w:rsidR="008A0D61" w:rsidRPr="007202D7" w:rsidRDefault="00095BFE" w:rsidP="007202D7">
      <w:pPr>
        <w:pStyle w:val="ListParagraph"/>
        <w:numPr>
          <w:ilvl w:val="0"/>
          <w:numId w:val="14"/>
        </w:numPr>
        <w:spacing w:after="0" w:line="240" w:lineRule="auto"/>
        <w:rPr>
          <w:rFonts w:ascii="Times New Roman" w:eastAsia="Times New Roman" w:hAnsi="Times New Roman" w:cs="Times New Roman"/>
          <w:color w:val="222222"/>
          <w:sz w:val="24"/>
          <w:szCs w:val="24"/>
          <w:highlight w:val="white"/>
        </w:rPr>
      </w:pPr>
      <w:r w:rsidRPr="007202D7">
        <w:rPr>
          <w:rFonts w:ascii="Times New Roman" w:eastAsia="Times New Roman" w:hAnsi="Times New Roman" w:cs="Times New Roman"/>
          <w:color w:val="222222"/>
          <w:sz w:val="24"/>
          <w:szCs w:val="24"/>
          <w:highlight w:val="white"/>
        </w:rPr>
        <w:t>November 2020: Report to Professional Advisory Board about students and faculty members' selections, HARC 2021, and final planning for HARDI 2021.</w:t>
      </w:r>
    </w:p>
    <w:p w:rsidR="008A0D61" w:rsidRDefault="00095BFE" w:rsidP="007202D7">
      <w:pPr>
        <w:spacing w:before="240" w:after="0"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p>
    <w:p w:rsidR="008A0D61" w:rsidRDefault="00095BFE" w:rsidP="007202D7">
      <w:pPr>
        <w:spacing w:before="240" w:after="0" w:line="240" w:lineRule="auto"/>
        <w:rPr>
          <w:rFonts w:ascii="Times New Roman" w:eastAsia="Times New Roman" w:hAnsi="Times New Roman" w:cs="Times New Roman"/>
          <w:color w:val="222222"/>
          <w:sz w:val="24"/>
          <w:szCs w:val="24"/>
          <w:highlight w:val="white"/>
          <w:u w:val="single"/>
        </w:rPr>
      </w:pPr>
      <w:r>
        <w:rPr>
          <w:rFonts w:ascii="Times New Roman" w:eastAsia="Times New Roman" w:hAnsi="Times New Roman" w:cs="Times New Roman"/>
          <w:color w:val="222222"/>
          <w:sz w:val="24"/>
          <w:szCs w:val="24"/>
          <w:highlight w:val="white"/>
          <w:u w:val="single"/>
        </w:rPr>
        <w:t>DARC Academic Committee:</w:t>
      </w:r>
    </w:p>
    <w:p w:rsidR="008A0D61" w:rsidRPr="007202D7" w:rsidRDefault="00095BFE" w:rsidP="007202D7">
      <w:pPr>
        <w:pStyle w:val="ListParagraph"/>
        <w:numPr>
          <w:ilvl w:val="0"/>
          <w:numId w:val="14"/>
        </w:numPr>
        <w:spacing w:after="0" w:line="240" w:lineRule="auto"/>
        <w:rPr>
          <w:rFonts w:ascii="Times New Roman" w:eastAsia="Times New Roman" w:hAnsi="Times New Roman" w:cs="Times New Roman"/>
          <w:color w:val="222222"/>
          <w:sz w:val="24"/>
          <w:szCs w:val="24"/>
          <w:highlight w:val="white"/>
        </w:rPr>
      </w:pPr>
      <w:r w:rsidRPr="007202D7">
        <w:rPr>
          <w:rFonts w:ascii="Times New Roman" w:eastAsia="Times New Roman" w:hAnsi="Times New Roman" w:cs="Times New Roman"/>
          <w:color w:val="222222"/>
          <w:sz w:val="24"/>
          <w:szCs w:val="24"/>
          <w:highlight w:val="white"/>
        </w:rPr>
        <w:t>April 1st, 2020: Membership of the Academic Committee is established.</w:t>
      </w:r>
    </w:p>
    <w:p w:rsidR="008A0D61" w:rsidRPr="007202D7" w:rsidRDefault="00095BFE" w:rsidP="007202D7">
      <w:pPr>
        <w:pStyle w:val="ListParagraph"/>
        <w:numPr>
          <w:ilvl w:val="0"/>
          <w:numId w:val="14"/>
        </w:numPr>
        <w:spacing w:after="0" w:line="240" w:lineRule="auto"/>
        <w:rPr>
          <w:rFonts w:ascii="Times New Roman" w:eastAsia="Times New Roman" w:hAnsi="Times New Roman" w:cs="Times New Roman"/>
          <w:color w:val="222222"/>
          <w:sz w:val="24"/>
          <w:szCs w:val="24"/>
          <w:highlight w:val="white"/>
        </w:rPr>
      </w:pPr>
      <w:r w:rsidRPr="007202D7">
        <w:rPr>
          <w:rFonts w:ascii="Times New Roman" w:eastAsia="Times New Roman" w:hAnsi="Times New Roman" w:cs="Times New Roman"/>
          <w:color w:val="222222"/>
          <w:sz w:val="24"/>
          <w:szCs w:val="24"/>
          <w:highlight w:val="white"/>
        </w:rPr>
        <w:t>April 5th, 2020: Agenda for the first Professional Advisory Board on-line meeting is distributed by the Academic Committee chair (Hamid will write the first draft of agenda to be finalized by the Chair, copied to other members of Academic Committee)</w:t>
      </w:r>
    </w:p>
    <w:p w:rsidR="008A0D61" w:rsidRPr="007202D7" w:rsidRDefault="00095BFE" w:rsidP="007202D7">
      <w:pPr>
        <w:pStyle w:val="ListParagraph"/>
        <w:numPr>
          <w:ilvl w:val="0"/>
          <w:numId w:val="14"/>
        </w:numPr>
        <w:spacing w:after="0" w:line="240" w:lineRule="auto"/>
        <w:rPr>
          <w:rFonts w:ascii="Times New Roman" w:eastAsia="Times New Roman" w:hAnsi="Times New Roman" w:cs="Times New Roman"/>
          <w:color w:val="222222"/>
          <w:sz w:val="24"/>
          <w:szCs w:val="24"/>
          <w:highlight w:val="white"/>
        </w:rPr>
      </w:pPr>
      <w:r w:rsidRPr="007202D7">
        <w:rPr>
          <w:rFonts w:ascii="Times New Roman" w:eastAsia="Times New Roman" w:hAnsi="Times New Roman" w:cs="Times New Roman"/>
          <w:color w:val="222222"/>
          <w:sz w:val="24"/>
          <w:szCs w:val="24"/>
          <w:highlight w:val="white"/>
        </w:rPr>
        <w:t>April 11th, 2020: First on-line meeting of the HARDI Academic Committee members. Major agenda item: agenda for the first on-line meeting of the Professional Advisory Board</w:t>
      </w:r>
    </w:p>
    <w:p w:rsidR="008A0D61" w:rsidRPr="007202D7" w:rsidRDefault="00095BFE" w:rsidP="007202D7">
      <w:pPr>
        <w:pStyle w:val="ListParagraph"/>
        <w:numPr>
          <w:ilvl w:val="0"/>
          <w:numId w:val="14"/>
        </w:numPr>
        <w:spacing w:after="0" w:line="240" w:lineRule="auto"/>
        <w:rPr>
          <w:rFonts w:ascii="Times New Roman" w:eastAsia="Times New Roman" w:hAnsi="Times New Roman" w:cs="Times New Roman"/>
          <w:color w:val="222222"/>
          <w:sz w:val="24"/>
          <w:szCs w:val="24"/>
          <w:highlight w:val="white"/>
        </w:rPr>
      </w:pPr>
      <w:r w:rsidRPr="007202D7">
        <w:rPr>
          <w:rFonts w:ascii="Times New Roman" w:eastAsia="Times New Roman" w:hAnsi="Times New Roman" w:cs="Times New Roman"/>
          <w:color w:val="222222"/>
          <w:sz w:val="24"/>
          <w:szCs w:val="24"/>
          <w:highlight w:val="white"/>
        </w:rPr>
        <w:t>May 21st, 2020: Summary results for April 28th Professional Advisory Board meeting are distributed to HARDI  Academic Committee members</w:t>
      </w:r>
    </w:p>
    <w:p w:rsidR="008A0D61" w:rsidRPr="007202D7" w:rsidRDefault="00095BFE" w:rsidP="007202D7">
      <w:pPr>
        <w:pStyle w:val="ListParagraph"/>
        <w:numPr>
          <w:ilvl w:val="0"/>
          <w:numId w:val="14"/>
        </w:numPr>
        <w:spacing w:after="0" w:line="240" w:lineRule="auto"/>
        <w:rPr>
          <w:rFonts w:ascii="Times New Roman" w:eastAsia="Times New Roman" w:hAnsi="Times New Roman" w:cs="Times New Roman"/>
          <w:color w:val="222222"/>
          <w:sz w:val="24"/>
          <w:szCs w:val="24"/>
          <w:highlight w:val="white"/>
        </w:rPr>
      </w:pPr>
      <w:r w:rsidRPr="007202D7">
        <w:rPr>
          <w:rFonts w:ascii="Times New Roman" w:eastAsia="Times New Roman" w:hAnsi="Times New Roman" w:cs="Times New Roman"/>
          <w:color w:val="222222"/>
          <w:sz w:val="24"/>
          <w:szCs w:val="24"/>
          <w:highlight w:val="white"/>
        </w:rPr>
        <w:t xml:space="preserve">May 23rd, 2020:  HARDI Committee will meet (on-line) to discuss faculty selection and topics. The Chair of the HARDI Academic Committee will communicate to Hamid the Committee's decision by May </w:t>
      </w:r>
      <w:proofErr w:type="gramStart"/>
      <w:r w:rsidRPr="007202D7">
        <w:rPr>
          <w:rFonts w:ascii="Times New Roman" w:eastAsia="Times New Roman" w:hAnsi="Times New Roman" w:cs="Times New Roman"/>
          <w:color w:val="222222"/>
          <w:sz w:val="24"/>
          <w:szCs w:val="24"/>
          <w:highlight w:val="white"/>
        </w:rPr>
        <w:t>25th</w:t>
      </w:r>
      <w:proofErr w:type="gramEnd"/>
      <w:r w:rsidRPr="007202D7">
        <w:rPr>
          <w:rFonts w:ascii="Times New Roman" w:eastAsia="Times New Roman" w:hAnsi="Times New Roman" w:cs="Times New Roman"/>
          <w:color w:val="222222"/>
          <w:sz w:val="24"/>
          <w:szCs w:val="24"/>
          <w:highlight w:val="white"/>
        </w:rPr>
        <w:t>.</w:t>
      </w:r>
    </w:p>
    <w:p w:rsidR="008A0D61" w:rsidRDefault="00095BFE" w:rsidP="007202D7">
      <w:pPr>
        <w:spacing w:before="240" w:after="0" w:line="240" w:lineRule="auto"/>
        <w:rPr>
          <w:rFonts w:ascii="Times New Roman" w:eastAsia="Times New Roman" w:hAnsi="Times New Roman" w:cs="Times New Roman"/>
          <w:color w:val="222222"/>
          <w:sz w:val="24"/>
          <w:szCs w:val="24"/>
          <w:highlight w:val="white"/>
          <w:u w:val="single"/>
        </w:rPr>
      </w:pPr>
      <w:r>
        <w:rPr>
          <w:rFonts w:ascii="Times New Roman" w:eastAsia="Times New Roman" w:hAnsi="Times New Roman" w:cs="Times New Roman"/>
          <w:color w:val="222222"/>
          <w:sz w:val="24"/>
          <w:szCs w:val="24"/>
          <w:highlight w:val="white"/>
          <w:u w:val="single"/>
        </w:rPr>
        <w:t>Others:</w:t>
      </w:r>
    </w:p>
    <w:p w:rsidR="008A0D61" w:rsidRPr="007202D7" w:rsidRDefault="00095BFE" w:rsidP="007202D7">
      <w:pPr>
        <w:pStyle w:val="ListParagraph"/>
        <w:numPr>
          <w:ilvl w:val="0"/>
          <w:numId w:val="14"/>
        </w:numPr>
        <w:spacing w:after="0" w:line="240" w:lineRule="auto"/>
        <w:rPr>
          <w:rFonts w:ascii="Times New Roman" w:eastAsia="Times New Roman" w:hAnsi="Times New Roman" w:cs="Times New Roman"/>
          <w:color w:val="222222"/>
          <w:sz w:val="24"/>
          <w:szCs w:val="24"/>
          <w:highlight w:val="white"/>
        </w:rPr>
      </w:pPr>
      <w:r w:rsidRPr="007202D7">
        <w:rPr>
          <w:rFonts w:ascii="Times New Roman" w:eastAsia="Times New Roman" w:hAnsi="Times New Roman" w:cs="Times New Roman"/>
          <w:color w:val="222222"/>
          <w:sz w:val="24"/>
          <w:szCs w:val="24"/>
          <w:highlight w:val="white"/>
        </w:rPr>
        <w:t xml:space="preserve">May 25th to 28th, Hamid contacts the recommended faculty (most probably with the help of HARDI Academic Committee members) to recruit suggested faculty for teaching in HARDI 2021. If the selected faculty members all commit before the AAA Meeting in August, handouts </w:t>
      </w:r>
      <w:proofErr w:type="gramStart"/>
      <w:r w:rsidRPr="007202D7">
        <w:rPr>
          <w:rFonts w:ascii="Times New Roman" w:eastAsia="Times New Roman" w:hAnsi="Times New Roman" w:cs="Times New Roman"/>
          <w:color w:val="222222"/>
          <w:sz w:val="24"/>
          <w:szCs w:val="24"/>
          <w:highlight w:val="white"/>
        </w:rPr>
        <w:t>will be produced to be distributed</w:t>
      </w:r>
      <w:proofErr w:type="gramEnd"/>
      <w:r w:rsidRPr="007202D7">
        <w:rPr>
          <w:rFonts w:ascii="Times New Roman" w:eastAsia="Times New Roman" w:hAnsi="Times New Roman" w:cs="Times New Roman"/>
          <w:color w:val="222222"/>
          <w:sz w:val="24"/>
          <w:szCs w:val="24"/>
          <w:highlight w:val="white"/>
        </w:rPr>
        <w:t xml:space="preserve"> at the AAA Meeting.</w:t>
      </w:r>
    </w:p>
    <w:p w:rsidR="008A0D61" w:rsidRPr="007202D7" w:rsidRDefault="00095BFE" w:rsidP="007202D7">
      <w:pPr>
        <w:pStyle w:val="ListParagraph"/>
        <w:numPr>
          <w:ilvl w:val="0"/>
          <w:numId w:val="14"/>
        </w:numPr>
        <w:spacing w:after="0" w:line="240" w:lineRule="auto"/>
        <w:rPr>
          <w:rFonts w:ascii="Times New Roman" w:eastAsia="Times New Roman" w:hAnsi="Times New Roman" w:cs="Times New Roman"/>
          <w:color w:val="222222"/>
          <w:sz w:val="24"/>
          <w:szCs w:val="24"/>
          <w:highlight w:val="white"/>
        </w:rPr>
      </w:pPr>
      <w:r w:rsidRPr="007202D7">
        <w:rPr>
          <w:rFonts w:ascii="Times New Roman" w:eastAsia="Times New Roman" w:hAnsi="Times New Roman" w:cs="Times New Roman"/>
          <w:color w:val="222222"/>
          <w:sz w:val="24"/>
          <w:szCs w:val="24"/>
          <w:highlight w:val="white"/>
        </w:rPr>
        <w:t xml:space="preserve">June 2020: Hamid will make sure that all national and most international accounting department heads </w:t>
      </w:r>
      <w:proofErr w:type="gramStart"/>
      <w:r w:rsidRPr="007202D7">
        <w:rPr>
          <w:rFonts w:ascii="Times New Roman" w:eastAsia="Times New Roman" w:hAnsi="Times New Roman" w:cs="Times New Roman"/>
          <w:color w:val="222222"/>
          <w:sz w:val="24"/>
          <w:szCs w:val="24"/>
          <w:highlight w:val="white"/>
        </w:rPr>
        <w:t>are contacted</w:t>
      </w:r>
      <w:proofErr w:type="gramEnd"/>
      <w:r w:rsidRPr="007202D7">
        <w:rPr>
          <w:rFonts w:ascii="Times New Roman" w:eastAsia="Times New Roman" w:hAnsi="Times New Roman" w:cs="Times New Roman"/>
          <w:color w:val="222222"/>
          <w:sz w:val="24"/>
          <w:szCs w:val="24"/>
          <w:highlight w:val="white"/>
        </w:rPr>
        <w:t xml:space="preserve"> and will announce HARDI 2021. In April 2020, Hamid/Boochun will produce the list of appropriate schools with Ph.D. programs in accounting requesting them to nominate one of their Ph.D. students (maybe 40 schools with the conditions of first come, first served, up to 20 to 25 students). The </w:t>
      </w:r>
      <w:r w:rsidRPr="007202D7">
        <w:rPr>
          <w:rFonts w:ascii="Times New Roman" w:eastAsia="Times New Roman" w:hAnsi="Times New Roman" w:cs="Times New Roman"/>
          <w:color w:val="222222"/>
          <w:sz w:val="24"/>
          <w:szCs w:val="24"/>
          <w:highlight w:val="white"/>
        </w:rPr>
        <w:lastRenderedPageBreak/>
        <w:t xml:space="preserve">suggested list </w:t>
      </w:r>
      <w:proofErr w:type="gramStart"/>
      <w:r w:rsidRPr="007202D7">
        <w:rPr>
          <w:rFonts w:ascii="Times New Roman" w:eastAsia="Times New Roman" w:hAnsi="Times New Roman" w:cs="Times New Roman"/>
          <w:color w:val="222222"/>
          <w:sz w:val="24"/>
          <w:szCs w:val="24"/>
          <w:highlight w:val="white"/>
        </w:rPr>
        <w:t>is circulated</w:t>
      </w:r>
      <w:proofErr w:type="gramEnd"/>
      <w:r w:rsidRPr="007202D7">
        <w:rPr>
          <w:rFonts w:ascii="Times New Roman" w:eastAsia="Times New Roman" w:hAnsi="Times New Roman" w:cs="Times New Roman"/>
          <w:color w:val="222222"/>
          <w:sz w:val="24"/>
          <w:szCs w:val="24"/>
          <w:highlight w:val="white"/>
        </w:rPr>
        <w:t xml:space="preserve"> to the HARDI Academic Committee for feedback before it is finalized.</w:t>
      </w:r>
    </w:p>
    <w:p w:rsidR="008A0D61" w:rsidRPr="007202D7" w:rsidRDefault="00095BFE" w:rsidP="007202D7">
      <w:pPr>
        <w:pStyle w:val="ListParagraph"/>
        <w:numPr>
          <w:ilvl w:val="0"/>
          <w:numId w:val="14"/>
        </w:numPr>
        <w:spacing w:after="0" w:line="240" w:lineRule="auto"/>
        <w:rPr>
          <w:rFonts w:ascii="Times New Roman" w:eastAsia="Times New Roman" w:hAnsi="Times New Roman" w:cs="Times New Roman"/>
          <w:color w:val="222222"/>
          <w:sz w:val="24"/>
          <w:szCs w:val="24"/>
          <w:highlight w:val="white"/>
        </w:rPr>
      </w:pPr>
      <w:r w:rsidRPr="007202D7">
        <w:rPr>
          <w:rFonts w:ascii="Times New Roman" w:eastAsia="Times New Roman" w:hAnsi="Times New Roman" w:cs="Times New Roman"/>
          <w:color w:val="222222"/>
          <w:sz w:val="24"/>
          <w:szCs w:val="24"/>
          <w:highlight w:val="white"/>
        </w:rPr>
        <w:t>In August and September of 2020, Hamid will work with the Office of International Student Services to issue F-1 visa requests for international students. At the same time, Hamid will make dorm reservations for up to 20 to 25 HARDI students.</w:t>
      </w:r>
    </w:p>
    <w:p w:rsidR="008B76ED" w:rsidRDefault="00095BFE" w:rsidP="007202D7">
      <w:pPr>
        <w:spacing w:before="240" w:after="240"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p>
    <w:p w:rsidR="008B76ED" w:rsidRDefault="008B76ED">
      <w:pPr>
        <w:rPr>
          <w:rFonts w:ascii="Times New Roman" w:eastAsia="Times New Roman" w:hAnsi="Times New Roman" w:cs="Times New Roman"/>
          <w:color w:val="222222"/>
          <w:sz w:val="24"/>
          <w:szCs w:val="24"/>
          <w:highlight w:val="white"/>
        </w:rPr>
        <w:sectPr w:rsidR="008B76ED" w:rsidSect="008B76ED">
          <w:footerReference w:type="default" r:id="rId14"/>
          <w:pgSz w:w="12240" w:h="15840"/>
          <w:pgMar w:top="1440" w:right="1440" w:bottom="1440" w:left="1440" w:header="720" w:footer="720" w:gutter="0"/>
          <w:pgNumType w:start="1"/>
          <w:cols w:space="720"/>
          <w:docGrid w:linePitch="299"/>
        </w:sectPr>
      </w:pPr>
      <w:r>
        <w:rPr>
          <w:rFonts w:ascii="Times New Roman" w:eastAsia="Times New Roman" w:hAnsi="Times New Roman" w:cs="Times New Roman"/>
          <w:color w:val="222222"/>
          <w:sz w:val="24"/>
          <w:szCs w:val="24"/>
          <w:highlight w:val="white"/>
        </w:rPr>
        <w:br w:type="page"/>
      </w:r>
    </w:p>
    <w:tbl>
      <w:tblPr>
        <w:tblW w:w="12772" w:type="dxa"/>
        <w:tblLayout w:type="fixed"/>
        <w:tblCellMar>
          <w:left w:w="0" w:type="dxa"/>
          <w:right w:w="0" w:type="dxa"/>
        </w:tblCellMar>
        <w:tblLook w:val="04A0" w:firstRow="1" w:lastRow="0" w:firstColumn="1" w:lastColumn="0" w:noHBand="0" w:noVBand="1"/>
      </w:tblPr>
      <w:tblGrid>
        <w:gridCol w:w="3412"/>
        <w:gridCol w:w="1080"/>
        <w:gridCol w:w="1170"/>
        <w:gridCol w:w="1080"/>
        <w:gridCol w:w="1350"/>
        <w:gridCol w:w="1080"/>
        <w:gridCol w:w="1170"/>
        <w:gridCol w:w="1260"/>
        <w:gridCol w:w="1170"/>
      </w:tblGrid>
      <w:tr w:rsidR="008B76ED" w:rsidRPr="00D74DA8" w:rsidTr="00286584">
        <w:trPr>
          <w:trHeight w:val="945"/>
        </w:trPr>
        <w:tc>
          <w:tcPr>
            <w:tcW w:w="12772" w:type="dxa"/>
            <w:gridSpan w:val="9"/>
            <w:tcBorders>
              <w:top w:val="single" w:sz="6" w:space="0" w:color="000000"/>
              <w:left w:val="single" w:sz="6" w:space="0" w:color="000000"/>
              <w:bottom w:val="single" w:sz="6" w:space="0" w:color="000000"/>
              <w:right w:val="single" w:sz="6" w:space="0" w:color="CCCCCC"/>
            </w:tcBorders>
            <w:tcMar>
              <w:top w:w="30" w:type="dxa"/>
              <w:left w:w="45" w:type="dxa"/>
              <w:bottom w:w="30" w:type="dxa"/>
              <w:right w:w="45" w:type="dxa"/>
            </w:tcMar>
          </w:tcPr>
          <w:p w:rsidR="008B76ED" w:rsidRPr="00D74DA8" w:rsidRDefault="008B76ED" w:rsidP="00286584">
            <w:pPr>
              <w:spacing w:after="0" w:line="240" w:lineRule="auto"/>
              <w:rPr>
                <w:rFonts w:ascii="Arial" w:eastAsia="Times New Roman" w:hAnsi="Arial" w:cs="Arial"/>
                <w:sz w:val="28"/>
                <w:szCs w:val="28"/>
              </w:rPr>
            </w:pPr>
            <w:r w:rsidRPr="00D74DA8">
              <w:rPr>
                <w:rFonts w:eastAsia="Times New Roman"/>
              </w:rPr>
              <w:lastRenderedPageBreak/>
              <w:t xml:space="preserve">To improve the function of the School of Accountancy of Shidler College, the SOA Advisory Board members will engage in six subcommittees. The objectives/responsibilities of these committees </w:t>
            </w:r>
            <w:proofErr w:type="gramStart"/>
            <w:r w:rsidRPr="00D74DA8">
              <w:rPr>
                <w:rFonts w:eastAsia="Times New Roman"/>
              </w:rPr>
              <w:t>are mentioned</w:t>
            </w:r>
            <w:proofErr w:type="gramEnd"/>
            <w:r w:rsidRPr="00D74DA8">
              <w:rPr>
                <w:rFonts w:eastAsia="Times New Roman"/>
              </w:rPr>
              <w:t xml:space="preserve"> below. Please select the membership in one of the following committees that you believe will help the SOA to meet its objectives and mission.</w:t>
            </w:r>
          </w:p>
        </w:tc>
      </w:tr>
      <w:tr w:rsidR="008B76ED" w:rsidRPr="00D74DA8" w:rsidTr="00286584">
        <w:trPr>
          <w:trHeight w:val="1710"/>
        </w:trPr>
        <w:tc>
          <w:tcPr>
            <w:tcW w:w="341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8B76ED" w:rsidRPr="00D74DA8" w:rsidRDefault="008B76ED" w:rsidP="00286584">
            <w:pPr>
              <w:spacing w:after="0" w:line="240" w:lineRule="auto"/>
              <w:rPr>
                <w:rFonts w:eastAsia="Times New Roman"/>
              </w:rPr>
            </w:pPr>
          </w:p>
        </w:tc>
        <w:tc>
          <w:tcPr>
            <w:tcW w:w="108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8B76ED" w:rsidRPr="00D74DA8" w:rsidRDefault="008B76ED" w:rsidP="00286584">
            <w:pPr>
              <w:spacing w:after="0" w:line="240" w:lineRule="auto"/>
              <w:jc w:val="center"/>
              <w:rPr>
                <w:rFonts w:ascii="Times New Roman" w:eastAsia="Times New Roman" w:hAnsi="Times New Roman" w:cs="Times New Roman"/>
                <w:sz w:val="24"/>
                <w:szCs w:val="24"/>
              </w:rPr>
            </w:pPr>
            <w:r w:rsidRPr="00D74DA8">
              <w:rPr>
                <w:rFonts w:ascii="Times New Roman" w:eastAsia="Times New Roman" w:hAnsi="Times New Roman" w:cs="Times New Roman"/>
                <w:sz w:val="24"/>
                <w:szCs w:val="24"/>
              </w:rPr>
              <w:t>Name #1</w:t>
            </w:r>
          </w:p>
        </w:tc>
        <w:tc>
          <w:tcPr>
            <w:tcW w:w="117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8B76ED" w:rsidRPr="00D74DA8" w:rsidRDefault="008B76ED" w:rsidP="00286584">
            <w:pPr>
              <w:spacing w:after="0" w:line="240" w:lineRule="auto"/>
              <w:jc w:val="center"/>
              <w:rPr>
                <w:rFonts w:ascii="Times New Roman" w:eastAsia="Times New Roman" w:hAnsi="Times New Roman" w:cs="Times New Roman"/>
                <w:sz w:val="24"/>
                <w:szCs w:val="24"/>
              </w:rPr>
            </w:pPr>
            <w:r w:rsidRPr="00D74DA8">
              <w:rPr>
                <w:rFonts w:ascii="Times New Roman" w:eastAsia="Times New Roman" w:hAnsi="Times New Roman" w:cs="Times New Roman"/>
                <w:sz w:val="24"/>
                <w:szCs w:val="24"/>
              </w:rPr>
              <w:t>Name #2</w:t>
            </w:r>
          </w:p>
        </w:tc>
        <w:tc>
          <w:tcPr>
            <w:tcW w:w="108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8B76ED" w:rsidRPr="00D74DA8" w:rsidRDefault="008B76ED" w:rsidP="00286584">
            <w:pPr>
              <w:spacing w:after="0" w:line="240" w:lineRule="auto"/>
              <w:jc w:val="center"/>
              <w:rPr>
                <w:rFonts w:ascii="Times New Roman" w:eastAsia="Times New Roman" w:hAnsi="Times New Roman" w:cs="Times New Roman"/>
                <w:sz w:val="24"/>
                <w:szCs w:val="24"/>
              </w:rPr>
            </w:pPr>
            <w:r w:rsidRPr="00D74DA8">
              <w:rPr>
                <w:rFonts w:ascii="Times New Roman" w:eastAsia="Times New Roman" w:hAnsi="Times New Roman" w:cs="Times New Roman"/>
                <w:sz w:val="24"/>
                <w:szCs w:val="24"/>
              </w:rPr>
              <w:t>Name #3</w:t>
            </w:r>
          </w:p>
        </w:tc>
        <w:tc>
          <w:tcPr>
            <w:tcW w:w="135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8B76ED" w:rsidRPr="00D74DA8" w:rsidRDefault="008B76ED" w:rsidP="00286584">
            <w:pPr>
              <w:spacing w:after="0" w:line="240" w:lineRule="auto"/>
              <w:jc w:val="center"/>
              <w:rPr>
                <w:rFonts w:ascii="Times New Roman" w:eastAsia="Times New Roman" w:hAnsi="Times New Roman" w:cs="Times New Roman"/>
                <w:sz w:val="24"/>
                <w:szCs w:val="24"/>
              </w:rPr>
            </w:pPr>
            <w:r w:rsidRPr="00D74DA8">
              <w:rPr>
                <w:rFonts w:ascii="Times New Roman" w:eastAsia="Times New Roman" w:hAnsi="Times New Roman" w:cs="Times New Roman"/>
                <w:sz w:val="24"/>
                <w:szCs w:val="24"/>
              </w:rPr>
              <w:t>Name #4</w:t>
            </w:r>
          </w:p>
        </w:tc>
        <w:tc>
          <w:tcPr>
            <w:tcW w:w="108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8B76ED" w:rsidRPr="00D74DA8" w:rsidRDefault="008B76ED" w:rsidP="00286584">
            <w:pPr>
              <w:spacing w:after="0" w:line="240" w:lineRule="auto"/>
              <w:jc w:val="center"/>
              <w:rPr>
                <w:rFonts w:ascii="Times New Roman" w:eastAsia="Times New Roman" w:hAnsi="Times New Roman" w:cs="Times New Roman"/>
                <w:sz w:val="24"/>
                <w:szCs w:val="24"/>
              </w:rPr>
            </w:pPr>
            <w:r w:rsidRPr="00D74DA8">
              <w:rPr>
                <w:rFonts w:ascii="Times New Roman" w:eastAsia="Times New Roman" w:hAnsi="Times New Roman" w:cs="Times New Roman"/>
                <w:sz w:val="24"/>
                <w:szCs w:val="24"/>
              </w:rPr>
              <w:t>Name #5</w:t>
            </w:r>
          </w:p>
        </w:tc>
        <w:tc>
          <w:tcPr>
            <w:tcW w:w="117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8B76ED" w:rsidRPr="00D74DA8" w:rsidRDefault="008B76ED" w:rsidP="00286584">
            <w:pPr>
              <w:spacing w:after="0" w:line="240" w:lineRule="auto"/>
              <w:jc w:val="center"/>
              <w:rPr>
                <w:rFonts w:ascii="Times New Roman" w:eastAsia="Times New Roman" w:hAnsi="Times New Roman" w:cs="Times New Roman"/>
                <w:sz w:val="24"/>
                <w:szCs w:val="24"/>
              </w:rPr>
            </w:pPr>
            <w:r w:rsidRPr="00D74DA8">
              <w:rPr>
                <w:rFonts w:ascii="Times New Roman" w:eastAsia="Times New Roman" w:hAnsi="Times New Roman" w:cs="Times New Roman"/>
                <w:sz w:val="24"/>
                <w:szCs w:val="24"/>
              </w:rPr>
              <w:t>Name #6</w:t>
            </w:r>
          </w:p>
        </w:tc>
        <w:tc>
          <w:tcPr>
            <w:tcW w:w="126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8B76ED" w:rsidRPr="00D74DA8" w:rsidRDefault="008B76ED" w:rsidP="00286584">
            <w:pPr>
              <w:spacing w:after="0" w:line="240" w:lineRule="auto"/>
              <w:rPr>
                <w:rFonts w:ascii="Times New Roman" w:eastAsia="Times New Roman" w:hAnsi="Times New Roman" w:cs="Times New Roman"/>
                <w:sz w:val="24"/>
                <w:szCs w:val="24"/>
              </w:rPr>
            </w:pPr>
            <w:r w:rsidRPr="00D74DA8">
              <w:rPr>
                <w:rFonts w:ascii="Times New Roman" w:eastAsia="Times New Roman" w:hAnsi="Times New Roman" w:cs="Times New Roman"/>
                <w:sz w:val="24"/>
                <w:szCs w:val="24"/>
              </w:rPr>
              <w:t>Name #7</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6ED" w:rsidRPr="00D74DA8" w:rsidRDefault="008B76ED" w:rsidP="00286584">
            <w:pPr>
              <w:spacing w:after="0" w:line="240" w:lineRule="auto"/>
              <w:rPr>
                <w:rFonts w:ascii="Arial" w:eastAsia="Times New Roman" w:hAnsi="Arial" w:cs="Arial"/>
                <w:sz w:val="28"/>
                <w:szCs w:val="28"/>
              </w:rPr>
            </w:pPr>
          </w:p>
        </w:tc>
      </w:tr>
      <w:tr w:rsidR="008B76ED" w:rsidRPr="00D74DA8" w:rsidTr="00286584">
        <w:trPr>
          <w:trHeight w:val="420"/>
        </w:trPr>
        <w:tc>
          <w:tcPr>
            <w:tcW w:w="341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B76ED" w:rsidRPr="00D74DA8" w:rsidRDefault="008B76ED" w:rsidP="00286584">
            <w:pPr>
              <w:spacing w:after="0" w:line="240" w:lineRule="auto"/>
              <w:rPr>
                <w:rFonts w:ascii="Arial" w:eastAsia="Times New Roman" w:hAnsi="Arial" w:cs="Arial"/>
                <w:b/>
                <w:bCs/>
                <w:sz w:val="24"/>
                <w:szCs w:val="24"/>
              </w:rPr>
            </w:pPr>
            <w:r w:rsidRPr="00D74DA8">
              <w:rPr>
                <w:rFonts w:ascii="Arial" w:eastAsia="Times New Roman" w:hAnsi="Arial" w:cs="Arial"/>
                <w:b/>
                <w:bCs/>
                <w:sz w:val="24"/>
                <w:szCs w:val="24"/>
              </w:rPr>
              <w:t>Nominating Committee</w:t>
            </w:r>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sz w:val="20"/>
                <w:szCs w:val="20"/>
              </w:rPr>
            </w:pPr>
            <w:r w:rsidRPr="00D74DA8">
              <w:rPr>
                <w:rFonts w:ascii="Times New Roman" w:eastAsia="Times New Roman" w:hAnsi="Times New Roman" w:cs="Times New Roman"/>
                <w:sz w:val="20"/>
                <w:szCs w:val="20"/>
              </w:rPr>
              <w:t xml:space="preserve">Howard </w:t>
            </w:r>
            <w:proofErr w:type="spellStart"/>
            <w:r w:rsidRPr="00D74DA8">
              <w:rPr>
                <w:rFonts w:ascii="Times New Roman" w:eastAsia="Times New Roman" w:hAnsi="Times New Roman" w:cs="Times New Roman"/>
                <w:sz w:val="20"/>
                <w:szCs w:val="20"/>
              </w:rPr>
              <w:t>Todo</w:t>
            </w:r>
            <w:proofErr w:type="spellEnd"/>
          </w:p>
        </w:tc>
        <w:tc>
          <w:tcPr>
            <w:tcW w:w="11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sz w:val="20"/>
                <w:szCs w:val="20"/>
              </w:rPr>
            </w:pPr>
            <w:r w:rsidRPr="00D74DA8">
              <w:rPr>
                <w:rFonts w:ascii="Times New Roman" w:eastAsia="Times New Roman" w:hAnsi="Times New Roman" w:cs="Times New Roman"/>
                <w:sz w:val="20"/>
                <w:szCs w:val="20"/>
              </w:rPr>
              <w:t>David Okabe</w:t>
            </w:r>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sz w:val="20"/>
                <w:szCs w:val="20"/>
              </w:rPr>
            </w:pPr>
            <w:r w:rsidRPr="00D74DA8">
              <w:rPr>
                <w:rFonts w:ascii="Times New Roman" w:eastAsia="Times New Roman" w:hAnsi="Times New Roman" w:cs="Times New Roman"/>
                <w:sz w:val="20"/>
                <w:szCs w:val="20"/>
              </w:rPr>
              <w:t xml:space="preserve">Kurt </w:t>
            </w:r>
            <w:proofErr w:type="spellStart"/>
            <w:r w:rsidRPr="00D74DA8">
              <w:rPr>
                <w:rFonts w:ascii="Times New Roman" w:eastAsia="Times New Roman" w:hAnsi="Times New Roman" w:cs="Times New Roman"/>
                <w:sz w:val="20"/>
                <w:szCs w:val="20"/>
              </w:rPr>
              <w:t>Kawafuchi</w:t>
            </w:r>
            <w:proofErr w:type="spellEnd"/>
          </w:p>
        </w:tc>
        <w:tc>
          <w:tcPr>
            <w:tcW w:w="13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sz w:val="20"/>
                <w:szCs w:val="20"/>
              </w:rPr>
            </w:pPr>
            <w:r w:rsidRPr="00D74DA8">
              <w:rPr>
                <w:rFonts w:ascii="Times New Roman" w:eastAsia="Times New Roman" w:hAnsi="Times New Roman" w:cs="Times New Roman"/>
                <w:sz w:val="20"/>
                <w:szCs w:val="20"/>
              </w:rPr>
              <w:t xml:space="preserve">Addie </w:t>
            </w:r>
            <w:proofErr w:type="spellStart"/>
            <w:r w:rsidRPr="00D74DA8">
              <w:rPr>
                <w:rFonts w:ascii="Times New Roman" w:eastAsia="Times New Roman" w:hAnsi="Times New Roman" w:cs="Times New Roman"/>
                <w:sz w:val="20"/>
                <w:szCs w:val="20"/>
              </w:rPr>
              <w:t>Lui</w:t>
            </w:r>
            <w:proofErr w:type="spellEnd"/>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sz w:val="20"/>
                <w:szCs w:val="20"/>
              </w:rPr>
            </w:pPr>
            <w:r w:rsidRPr="00D74DA8">
              <w:rPr>
                <w:rFonts w:ascii="Times New Roman" w:eastAsia="Times New Roman" w:hAnsi="Times New Roman" w:cs="Times New Roman"/>
                <w:sz w:val="20"/>
                <w:szCs w:val="20"/>
              </w:rPr>
              <w:t>Ross Murakami</w:t>
            </w:r>
          </w:p>
        </w:tc>
        <w:tc>
          <w:tcPr>
            <w:tcW w:w="11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sz w:val="20"/>
                <w:szCs w:val="20"/>
              </w:rPr>
            </w:pPr>
            <w:r w:rsidRPr="00D74DA8">
              <w:rPr>
                <w:rFonts w:ascii="Times New Roman" w:eastAsia="Times New Roman" w:hAnsi="Times New Roman" w:cs="Times New Roman"/>
                <w:sz w:val="20"/>
                <w:szCs w:val="20"/>
              </w:rPr>
              <w:t>David Yang</w:t>
            </w:r>
          </w:p>
        </w:tc>
        <w:tc>
          <w:tcPr>
            <w:tcW w:w="12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sz w:val="20"/>
                <w:szCs w:val="20"/>
              </w:rPr>
            </w:pP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sz w:val="20"/>
                <w:szCs w:val="20"/>
              </w:rPr>
            </w:pPr>
          </w:p>
        </w:tc>
      </w:tr>
      <w:tr w:rsidR="008B76ED" w:rsidRPr="00D74DA8" w:rsidTr="00286584">
        <w:trPr>
          <w:trHeight w:val="450"/>
        </w:trPr>
        <w:tc>
          <w:tcPr>
            <w:tcW w:w="341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B76ED" w:rsidRPr="00D74DA8" w:rsidRDefault="008B76ED" w:rsidP="00286584">
            <w:pPr>
              <w:spacing w:after="0" w:line="240" w:lineRule="auto"/>
              <w:rPr>
                <w:rFonts w:ascii="Arial" w:eastAsia="Times New Roman" w:hAnsi="Arial" w:cs="Arial"/>
                <w:b/>
                <w:bCs/>
                <w:sz w:val="24"/>
                <w:szCs w:val="24"/>
              </w:rPr>
            </w:pPr>
            <w:r w:rsidRPr="00D74DA8">
              <w:rPr>
                <w:rFonts w:ascii="Arial" w:eastAsia="Times New Roman" w:hAnsi="Arial" w:cs="Arial"/>
                <w:b/>
                <w:bCs/>
                <w:sz w:val="24"/>
                <w:szCs w:val="24"/>
              </w:rPr>
              <w:t xml:space="preserve">Finance Committee </w:t>
            </w:r>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sz w:val="20"/>
                <w:szCs w:val="20"/>
              </w:rPr>
            </w:pPr>
            <w:r w:rsidRPr="00D74DA8">
              <w:rPr>
                <w:rFonts w:ascii="Times New Roman" w:eastAsia="Times New Roman" w:hAnsi="Times New Roman" w:cs="Times New Roman"/>
                <w:sz w:val="20"/>
                <w:szCs w:val="20"/>
              </w:rPr>
              <w:t xml:space="preserve">Lucas </w:t>
            </w:r>
            <w:proofErr w:type="spellStart"/>
            <w:r w:rsidRPr="00D74DA8">
              <w:rPr>
                <w:rFonts w:ascii="Times New Roman" w:eastAsia="Times New Roman" w:hAnsi="Times New Roman" w:cs="Times New Roman"/>
                <w:sz w:val="20"/>
                <w:szCs w:val="20"/>
              </w:rPr>
              <w:t>Sayin</w:t>
            </w:r>
            <w:proofErr w:type="spellEnd"/>
          </w:p>
        </w:tc>
        <w:tc>
          <w:tcPr>
            <w:tcW w:w="11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sz w:val="20"/>
                <w:szCs w:val="20"/>
              </w:rPr>
            </w:pPr>
            <w:r w:rsidRPr="00D74DA8">
              <w:rPr>
                <w:rFonts w:ascii="Times New Roman" w:eastAsia="Times New Roman" w:hAnsi="Times New Roman" w:cs="Times New Roman"/>
                <w:sz w:val="20"/>
                <w:szCs w:val="20"/>
              </w:rPr>
              <w:t>Gary Nishikawa</w:t>
            </w:r>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sz w:val="20"/>
                <w:szCs w:val="20"/>
              </w:rPr>
            </w:pPr>
            <w:r w:rsidRPr="00D74DA8">
              <w:rPr>
                <w:rFonts w:ascii="Times New Roman" w:eastAsia="Times New Roman" w:hAnsi="Times New Roman" w:cs="Times New Roman"/>
                <w:sz w:val="20"/>
                <w:szCs w:val="20"/>
              </w:rPr>
              <w:t>Lawrence Rodriguez</w:t>
            </w:r>
          </w:p>
        </w:tc>
        <w:tc>
          <w:tcPr>
            <w:tcW w:w="13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sz w:val="20"/>
                <w:szCs w:val="20"/>
              </w:rPr>
            </w:pPr>
            <w:r w:rsidRPr="00D74DA8">
              <w:rPr>
                <w:rFonts w:ascii="Times New Roman" w:eastAsia="Times New Roman" w:hAnsi="Times New Roman" w:cs="Times New Roman"/>
                <w:sz w:val="20"/>
                <w:szCs w:val="20"/>
              </w:rPr>
              <w:t>Cindy Lam</w:t>
            </w:r>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sz w:val="20"/>
                <w:szCs w:val="20"/>
              </w:rPr>
            </w:pPr>
            <w:r w:rsidRPr="00D74DA8">
              <w:rPr>
                <w:rFonts w:ascii="Times New Roman" w:eastAsia="Times New Roman" w:hAnsi="Times New Roman" w:cs="Times New Roman"/>
                <w:sz w:val="20"/>
                <w:szCs w:val="20"/>
              </w:rPr>
              <w:t xml:space="preserve">Howard </w:t>
            </w:r>
            <w:proofErr w:type="spellStart"/>
            <w:r w:rsidRPr="00D74DA8">
              <w:rPr>
                <w:rFonts w:ascii="Times New Roman" w:eastAsia="Times New Roman" w:hAnsi="Times New Roman" w:cs="Times New Roman"/>
                <w:sz w:val="20"/>
                <w:szCs w:val="20"/>
              </w:rPr>
              <w:t>Todo</w:t>
            </w:r>
            <w:proofErr w:type="spellEnd"/>
          </w:p>
        </w:tc>
        <w:tc>
          <w:tcPr>
            <w:tcW w:w="11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sz w:val="20"/>
                <w:szCs w:val="20"/>
              </w:rPr>
            </w:pPr>
            <w:r w:rsidRPr="00D74DA8">
              <w:rPr>
                <w:rFonts w:ascii="Times New Roman" w:eastAsia="Times New Roman" w:hAnsi="Times New Roman" w:cs="Times New Roman"/>
                <w:sz w:val="20"/>
                <w:szCs w:val="20"/>
              </w:rPr>
              <w:t>Jason Nagai</w:t>
            </w:r>
          </w:p>
        </w:tc>
        <w:tc>
          <w:tcPr>
            <w:tcW w:w="12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sz w:val="20"/>
                <w:szCs w:val="20"/>
              </w:rPr>
            </w:pPr>
            <w:r w:rsidRPr="00D74DA8">
              <w:rPr>
                <w:rFonts w:ascii="Times New Roman" w:eastAsia="Times New Roman" w:hAnsi="Times New Roman" w:cs="Times New Roman"/>
                <w:sz w:val="20"/>
                <w:szCs w:val="20"/>
              </w:rPr>
              <w:t>Boochun Jung</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sz w:val="20"/>
                <w:szCs w:val="20"/>
              </w:rPr>
            </w:pPr>
          </w:p>
        </w:tc>
      </w:tr>
      <w:tr w:rsidR="008B76ED" w:rsidRPr="00D74DA8" w:rsidTr="00286584">
        <w:trPr>
          <w:trHeight w:val="450"/>
        </w:trPr>
        <w:tc>
          <w:tcPr>
            <w:tcW w:w="341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B76ED" w:rsidRPr="00D74DA8" w:rsidRDefault="008B76ED" w:rsidP="00286584">
            <w:pPr>
              <w:spacing w:after="0" w:line="240" w:lineRule="auto"/>
              <w:rPr>
                <w:rFonts w:ascii="Arial" w:eastAsia="Times New Roman" w:hAnsi="Arial" w:cs="Arial"/>
                <w:b/>
                <w:bCs/>
                <w:sz w:val="24"/>
                <w:szCs w:val="24"/>
              </w:rPr>
            </w:pPr>
            <w:r w:rsidRPr="00D74DA8">
              <w:rPr>
                <w:rFonts w:ascii="Arial" w:eastAsia="Times New Roman" w:hAnsi="Arial" w:cs="Arial"/>
                <w:b/>
                <w:bCs/>
                <w:sz w:val="24"/>
                <w:szCs w:val="24"/>
              </w:rPr>
              <w:t xml:space="preserve">Faculty Interaction Committee </w:t>
            </w:r>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sz w:val="20"/>
                <w:szCs w:val="20"/>
              </w:rPr>
            </w:pPr>
            <w:r w:rsidRPr="00D74DA8">
              <w:rPr>
                <w:rFonts w:ascii="Times New Roman" w:eastAsia="Times New Roman" w:hAnsi="Times New Roman" w:cs="Times New Roman"/>
                <w:sz w:val="20"/>
                <w:szCs w:val="20"/>
              </w:rPr>
              <w:t>Shawn Hasegawa</w:t>
            </w:r>
          </w:p>
        </w:tc>
        <w:tc>
          <w:tcPr>
            <w:tcW w:w="11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sz w:val="20"/>
                <w:szCs w:val="20"/>
              </w:rPr>
            </w:pPr>
            <w:r w:rsidRPr="00D74DA8">
              <w:rPr>
                <w:rFonts w:ascii="Times New Roman" w:eastAsia="Times New Roman" w:hAnsi="Times New Roman" w:cs="Times New Roman"/>
                <w:sz w:val="20"/>
                <w:szCs w:val="20"/>
              </w:rPr>
              <w:t>Gary Nishikawa</w:t>
            </w:r>
          </w:p>
        </w:tc>
        <w:tc>
          <w:tcPr>
            <w:tcW w:w="108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color w:val="000000"/>
                <w:sz w:val="20"/>
                <w:szCs w:val="20"/>
              </w:rPr>
            </w:pPr>
            <w:r w:rsidRPr="00D74DA8">
              <w:rPr>
                <w:rFonts w:ascii="Times New Roman" w:eastAsia="Times New Roman" w:hAnsi="Times New Roman" w:cs="Times New Roman"/>
                <w:color w:val="000000"/>
                <w:sz w:val="20"/>
                <w:szCs w:val="20"/>
              </w:rPr>
              <w:t>Gordon Tom</w:t>
            </w:r>
          </w:p>
        </w:tc>
        <w:tc>
          <w:tcPr>
            <w:tcW w:w="13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sz w:val="20"/>
                <w:szCs w:val="20"/>
              </w:rPr>
            </w:pPr>
            <w:r w:rsidRPr="00D74DA8">
              <w:rPr>
                <w:rFonts w:ascii="Times New Roman" w:eastAsia="Times New Roman" w:hAnsi="Times New Roman" w:cs="Times New Roman"/>
                <w:sz w:val="20"/>
                <w:szCs w:val="20"/>
              </w:rPr>
              <w:t>Karen Silverstein</w:t>
            </w:r>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sz w:val="20"/>
                <w:szCs w:val="20"/>
              </w:rPr>
            </w:pPr>
            <w:r w:rsidRPr="00D74DA8">
              <w:rPr>
                <w:rFonts w:ascii="Times New Roman" w:eastAsia="Times New Roman" w:hAnsi="Times New Roman" w:cs="Times New Roman"/>
                <w:sz w:val="20"/>
                <w:szCs w:val="20"/>
              </w:rPr>
              <w:t>Jason Nagai</w:t>
            </w:r>
          </w:p>
        </w:tc>
        <w:tc>
          <w:tcPr>
            <w:tcW w:w="11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sz w:val="20"/>
                <w:szCs w:val="20"/>
              </w:rPr>
            </w:pPr>
            <w:r w:rsidRPr="00D74DA8">
              <w:rPr>
                <w:rFonts w:ascii="Times New Roman" w:eastAsia="Times New Roman" w:hAnsi="Times New Roman" w:cs="Times New Roman"/>
                <w:sz w:val="20"/>
                <w:szCs w:val="20"/>
              </w:rPr>
              <w:t>Tom Pearson</w:t>
            </w:r>
          </w:p>
        </w:tc>
        <w:tc>
          <w:tcPr>
            <w:tcW w:w="12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sz w:val="20"/>
                <w:szCs w:val="20"/>
              </w:rPr>
            </w:pPr>
            <w:r w:rsidRPr="00D74DA8">
              <w:rPr>
                <w:rFonts w:ascii="Times New Roman" w:eastAsia="Times New Roman" w:hAnsi="Times New Roman" w:cs="Times New Roman"/>
                <w:sz w:val="20"/>
                <w:szCs w:val="20"/>
              </w:rPr>
              <w:t xml:space="preserve">Mary </w:t>
            </w:r>
            <w:proofErr w:type="spellStart"/>
            <w:r w:rsidRPr="00D74DA8">
              <w:rPr>
                <w:rFonts w:ascii="Times New Roman" w:eastAsia="Times New Roman" w:hAnsi="Times New Roman" w:cs="Times New Roman"/>
                <w:sz w:val="20"/>
                <w:szCs w:val="20"/>
              </w:rPr>
              <w:t>Woollen</w:t>
            </w:r>
            <w:proofErr w:type="spellEnd"/>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sz w:val="20"/>
                <w:szCs w:val="20"/>
              </w:rPr>
            </w:pPr>
          </w:p>
        </w:tc>
      </w:tr>
      <w:tr w:rsidR="008B76ED" w:rsidRPr="00D74DA8" w:rsidTr="00286584">
        <w:trPr>
          <w:trHeight w:val="510"/>
        </w:trPr>
        <w:tc>
          <w:tcPr>
            <w:tcW w:w="341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B76ED" w:rsidRPr="00D74DA8" w:rsidRDefault="008B76ED" w:rsidP="00286584">
            <w:pPr>
              <w:spacing w:after="0" w:line="240" w:lineRule="auto"/>
              <w:rPr>
                <w:rFonts w:ascii="Arial" w:eastAsia="Times New Roman" w:hAnsi="Arial" w:cs="Arial"/>
                <w:b/>
                <w:bCs/>
                <w:sz w:val="24"/>
                <w:szCs w:val="24"/>
              </w:rPr>
            </w:pPr>
            <w:r w:rsidRPr="00D74DA8">
              <w:rPr>
                <w:rFonts w:ascii="Arial" w:eastAsia="Times New Roman" w:hAnsi="Arial" w:cs="Arial"/>
                <w:b/>
                <w:bCs/>
                <w:sz w:val="24"/>
                <w:szCs w:val="24"/>
              </w:rPr>
              <w:t>Student Interaction Committee</w:t>
            </w:r>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sz w:val="20"/>
                <w:szCs w:val="20"/>
              </w:rPr>
            </w:pPr>
            <w:r w:rsidRPr="00D74DA8">
              <w:rPr>
                <w:rFonts w:ascii="Times New Roman" w:eastAsia="Times New Roman" w:hAnsi="Times New Roman" w:cs="Times New Roman"/>
                <w:sz w:val="20"/>
                <w:szCs w:val="20"/>
              </w:rPr>
              <w:t xml:space="preserve">Donny </w:t>
            </w:r>
            <w:proofErr w:type="spellStart"/>
            <w:r w:rsidRPr="00D74DA8">
              <w:rPr>
                <w:rFonts w:ascii="Times New Roman" w:eastAsia="Times New Roman" w:hAnsi="Times New Roman" w:cs="Times New Roman"/>
                <w:sz w:val="20"/>
                <w:szCs w:val="20"/>
              </w:rPr>
              <w:t>Shimamoto</w:t>
            </w:r>
            <w:proofErr w:type="spellEnd"/>
          </w:p>
        </w:tc>
        <w:tc>
          <w:tcPr>
            <w:tcW w:w="11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sz w:val="20"/>
                <w:szCs w:val="20"/>
              </w:rPr>
            </w:pPr>
            <w:r w:rsidRPr="00D74DA8">
              <w:rPr>
                <w:rFonts w:ascii="Times New Roman" w:eastAsia="Times New Roman" w:hAnsi="Times New Roman" w:cs="Times New Roman"/>
                <w:sz w:val="20"/>
                <w:szCs w:val="20"/>
              </w:rPr>
              <w:t xml:space="preserve">Calvin </w:t>
            </w:r>
            <w:proofErr w:type="spellStart"/>
            <w:r w:rsidRPr="00D74DA8">
              <w:rPr>
                <w:rFonts w:ascii="Times New Roman" w:eastAsia="Times New Roman" w:hAnsi="Times New Roman" w:cs="Times New Roman"/>
                <w:sz w:val="20"/>
                <w:szCs w:val="20"/>
              </w:rPr>
              <w:t>Hangai</w:t>
            </w:r>
            <w:proofErr w:type="spellEnd"/>
          </w:p>
        </w:tc>
        <w:tc>
          <w:tcPr>
            <w:tcW w:w="108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color w:val="000000"/>
                <w:sz w:val="20"/>
                <w:szCs w:val="20"/>
              </w:rPr>
            </w:pPr>
            <w:r w:rsidRPr="00D74DA8">
              <w:rPr>
                <w:rFonts w:ascii="Times New Roman" w:eastAsia="Times New Roman" w:hAnsi="Times New Roman" w:cs="Times New Roman"/>
                <w:color w:val="000000"/>
                <w:sz w:val="20"/>
                <w:szCs w:val="20"/>
              </w:rPr>
              <w:t xml:space="preserve">Kent </w:t>
            </w:r>
            <w:proofErr w:type="spellStart"/>
            <w:r w:rsidRPr="00D74DA8">
              <w:rPr>
                <w:rFonts w:ascii="Times New Roman" w:eastAsia="Times New Roman" w:hAnsi="Times New Roman" w:cs="Times New Roman"/>
                <w:color w:val="000000"/>
                <w:sz w:val="20"/>
                <w:szCs w:val="20"/>
              </w:rPr>
              <w:t>Kasaoka</w:t>
            </w:r>
            <w:proofErr w:type="spellEnd"/>
          </w:p>
        </w:tc>
        <w:tc>
          <w:tcPr>
            <w:tcW w:w="13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sz w:val="20"/>
                <w:szCs w:val="20"/>
              </w:rPr>
            </w:pPr>
            <w:r w:rsidRPr="00D74DA8">
              <w:rPr>
                <w:rFonts w:ascii="Times New Roman" w:eastAsia="Times New Roman" w:hAnsi="Times New Roman" w:cs="Times New Roman"/>
                <w:sz w:val="20"/>
                <w:szCs w:val="20"/>
              </w:rPr>
              <w:t xml:space="preserve">Pamela Young </w:t>
            </w:r>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sz w:val="20"/>
                <w:szCs w:val="20"/>
              </w:rPr>
            </w:pPr>
            <w:r w:rsidRPr="00D74DA8">
              <w:rPr>
                <w:rFonts w:ascii="Times New Roman" w:eastAsia="Times New Roman" w:hAnsi="Times New Roman" w:cs="Times New Roman"/>
                <w:sz w:val="20"/>
                <w:szCs w:val="20"/>
              </w:rPr>
              <w:t>Danny Wong</w:t>
            </w:r>
          </w:p>
        </w:tc>
        <w:tc>
          <w:tcPr>
            <w:tcW w:w="11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sz w:val="20"/>
                <w:szCs w:val="20"/>
              </w:rPr>
            </w:pPr>
            <w:r w:rsidRPr="00D74DA8">
              <w:rPr>
                <w:rFonts w:ascii="Times New Roman" w:eastAsia="Times New Roman" w:hAnsi="Times New Roman" w:cs="Times New Roman"/>
                <w:sz w:val="20"/>
                <w:szCs w:val="20"/>
              </w:rPr>
              <w:t xml:space="preserve">Addie </w:t>
            </w:r>
            <w:proofErr w:type="spellStart"/>
            <w:r w:rsidRPr="00D74DA8">
              <w:rPr>
                <w:rFonts w:ascii="Times New Roman" w:eastAsia="Times New Roman" w:hAnsi="Times New Roman" w:cs="Times New Roman"/>
                <w:sz w:val="20"/>
                <w:szCs w:val="20"/>
              </w:rPr>
              <w:t>Lui</w:t>
            </w:r>
            <w:proofErr w:type="spellEnd"/>
          </w:p>
        </w:tc>
        <w:tc>
          <w:tcPr>
            <w:tcW w:w="12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sz w:val="20"/>
                <w:szCs w:val="20"/>
              </w:rPr>
            </w:pPr>
            <w:r w:rsidRPr="00D74DA8">
              <w:rPr>
                <w:rFonts w:ascii="Times New Roman" w:eastAsia="Times New Roman" w:hAnsi="Times New Roman" w:cs="Times New Roman"/>
                <w:sz w:val="20"/>
                <w:szCs w:val="20"/>
              </w:rPr>
              <w:t>Kyle Chang</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sz w:val="20"/>
                <w:szCs w:val="20"/>
              </w:rPr>
            </w:pPr>
            <w:r w:rsidRPr="00D74DA8">
              <w:rPr>
                <w:rFonts w:ascii="Times New Roman" w:eastAsia="Times New Roman" w:hAnsi="Times New Roman" w:cs="Times New Roman"/>
                <w:sz w:val="20"/>
                <w:szCs w:val="20"/>
              </w:rPr>
              <w:t xml:space="preserve">Chelsi </w:t>
            </w:r>
            <w:proofErr w:type="spellStart"/>
            <w:r w:rsidRPr="00D74DA8">
              <w:rPr>
                <w:rFonts w:ascii="Times New Roman" w:eastAsia="Times New Roman" w:hAnsi="Times New Roman" w:cs="Times New Roman"/>
                <w:sz w:val="20"/>
                <w:szCs w:val="20"/>
              </w:rPr>
              <w:t>Morishige</w:t>
            </w:r>
            <w:proofErr w:type="spellEnd"/>
          </w:p>
        </w:tc>
      </w:tr>
      <w:tr w:rsidR="008B76ED" w:rsidRPr="00D74DA8" w:rsidTr="00286584">
        <w:trPr>
          <w:trHeight w:val="495"/>
        </w:trPr>
        <w:tc>
          <w:tcPr>
            <w:tcW w:w="3412"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8B76ED" w:rsidRPr="00D74DA8" w:rsidRDefault="008B76ED" w:rsidP="00286584">
            <w:pPr>
              <w:spacing w:after="0" w:line="240" w:lineRule="auto"/>
              <w:rPr>
                <w:rFonts w:ascii="Arial" w:eastAsia="Times New Roman" w:hAnsi="Arial" w:cs="Arial"/>
                <w:b/>
                <w:bCs/>
                <w:color w:val="000000"/>
                <w:sz w:val="24"/>
                <w:szCs w:val="24"/>
              </w:rPr>
            </w:pPr>
            <w:r w:rsidRPr="00D74DA8">
              <w:rPr>
                <w:rFonts w:ascii="Arial" w:eastAsia="Times New Roman" w:hAnsi="Arial" w:cs="Arial"/>
                <w:b/>
                <w:bCs/>
                <w:color w:val="000000"/>
                <w:sz w:val="24"/>
                <w:szCs w:val="24"/>
              </w:rPr>
              <w:t>CPA Exam Education Committee</w:t>
            </w:r>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sz w:val="20"/>
                <w:szCs w:val="20"/>
              </w:rPr>
            </w:pPr>
            <w:r w:rsidRPr="00D74DA8">
              <w:rPr>
                <w:rFonts w:ascii="Times New Roman" w:eastAsia="Times New Roman" w:hAnsi="Times New Roman" w:cs="Times New Roman"/>
                <w:sz w:val="20"/>
                <w:szCs w:val="20"/>
              </w:rPr>
              <w:t>Carleton L. Williams</w:t>
            </w:r>
          </w:p>
        </w:tc>
        <w:tc>
          <w:tcPr>
            <w:tcW w:w="11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sz w:val="20"/>
                <w:szCs w:val="20"/>
              </w:rPr>
            </w:pPr>
            <w:r w:rsidRPr="00D74DA8">
              <w:rPr>
                <w:rFonts w:ascii="Times New Roman" w:eastAsia="Times New Roman" w:hAnsi="Times New Roman" w:cs="Times New Roman"/>
                <w:sz w:val="20"/>
                <w:szCs w:val="20"/>
              </w:rPr>
              <w:t>Gary Nishikawa</w:t>
            </w:r>
          </w:p>
        </w:tc>
        <w:tc>
          <w:tcPr>
            <w:tcW w:w="108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color w:val="000000"/>
                <w:sz w:val="20"/>
                <w:szCs w:val="20"/>
              </w:rPr>
            </w:pPr>
            <w:r w:rsidRPr="00D74DA8">
              <w:rPr>
                <w:rFonts w:ascii="Times New Roman" w:eastAsia="Times New Roman" w:hAnsi="Times New Roman" w:cs="Times New Roman"/>
                <w:color w:val="000000"/>
                <w:sz w:val="20"/>
                <w:szCs w:val="20"/>
              </w:rPr>
              <w:t xml:space="preserve">Charles </w:t>
            </w:r>
            <w:proofErr w:type="spellStart"/>
            <w:r w:rsidRPr="00D74DA8">
              <w:rPr>
                <w:rFonts w:ascii="Times New Roman" w:eastAsia="Times New Roman" w:hAnsi="Times New Roman" w:cs="Times New Roman"/>
                <w:color w:val="000000"/>
                <w:sz w:val="20"/>
                <w:szCs w:val="20"/>
              </w:rPr>
              <w:t>Goodin</w:t>
            </w:r>
            <w:proofErr w:type="spellEnd"/>
          </w:p>
        </w:tc>
        <w:tc>
          <w:tcPr>
            <w:tcW w:w="13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sz w:val="20"/>
                <w:szCs w:val="20"/>
              </w:rPr>
            </w:pPr>
            <w:r w:rsidRPr="00D74DA8">
              <w:rPr>
                <w:rFonts w:ascii="Times New Roman" w:eastAsia="Times New Roman" w:hAnsi="Times New Roman" w:cs="Times New Roman"/>
                <w:sz w:val="20"/>
                <w:szCs w:val="20"/>
              </w:rPr>
              <w:t xml:space="preserve">Rodney </w:t>
            </w:r>
            <w:proofErr w:type="spellStart"/>
            <w:r w:rsidRPr="00D74DA8">
              <w:rPr>
                <w:rFonts w:ascii="Times New Roman" w:eastAsia="Times New Roman" w:hAnsi="Times New Roman" w:cs="Times New Roman"/>
                <w:sz w:val="20"/>
                <w:szCs w:val="20"/>
              </w:rPr>
              <w:t>Harano</w:t>
            </w:r>
            <w:proofErr w:type="spellEnd"/>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sz w:val="20"/>
                <w:szCs w:val="20"/>
              </w:rPr>
            </w:pPr>
            <w:r w:rsidRPr="00D74DA8">
              <w:rPr>
                <w:rFonts w:ascii="Times New Roman" w:eastAsia="Times New Roman" w:hAnsi="Times New Roman" w:cs="Times New Roman"/>
                <w:sz w:val="20"/>
                <w:szCs w:val="20"/>
              </w:rPr>
              <w:t>Edwin Young</w:t>
            </w:r>
          </w:p>
        </w:tc>
        <w:tc>
          <w:tcPr>
            <w:tcW w:w="11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sz w:val="20"/>
                <w:szCs w:val="20"/>
              </w:rPr>
            </w:pPr>
            <w:r w:rsidRPr="00D74DA8">
              <w:rPr>
                <w:rFonts w:ascii="Times New Roman" w:eastAsia="Times New Roman" w:hAnsi="Times New Roman" w:cs="Times New Roman"/>
                <w:sz w:val="20"/>
                <w:szCs w:val="20"/>
              </w:rPr>
              <w:t>Tom Pearson</w:t>
            </w:r>
          </w:p>
        </w:tc>
        <w:tc>
          <w:tcPr>
            <w:tcW w:w="12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sz w:val="20"/>
                <w:szCs w:val="20"/>
              </w:rPr>
            </w:pPr>
            <w:r w:rsidRPr="00D74DA8">
              <w:rPr>
                <w:rFonts w:ascii="Times New Roman" w:eastAsia="Times New Roman" w:hAnsi="Times New Roman" w:cs="Times New Roman"/>
                <w:sz w:val="20"/>
                <w:szCs w:val="20"/>
              </w:rPr>
              <w:t>David Yang</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sz w:val="20"/>
                <w:szCs w:val="20"/>
              </w:rPr>
            </w:pPr>
          </w:p>
        </w:tc>
      </w:tr>
      <w:tr w:rsidR="008B76ED" w:rsidRPr="00D74DA8" w:rsidTr="00286584">
        <w:trPr>
          <w:trHeight w:val="375"/>
        </w:trPr>
        <w:tc>
          <w:tcPr>
            <w:tcW w:w="3412"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8B76ED" w:rsidRPr="00D74DA8" w:rsidRDefault="008B76ED" w:rsidP="00286584">
            <w:pPr>
              <w:spacing w:after="0" w:line="240" w:lineRule="auto"/>
              <w:rPr>
                <w:rFonts w:ascii="Arial" w:eastAsia="Times New Roman" w:hAnsi="Arial" w:cs="Arial"/>
                <w:b/>
                <w:bCs/>
                <w:color w:val="000000"/>
                <w:sz w:val="24"/>
                <w:szCs w:val="24"/>
              </w:rPr>
            </w:pPr>
            <w:r w:rsidRPr="00D74DA8">
              <w:rPr>
                <w:rFonts w:ascii="Arial" w:eastAsia="Times New Roman" w:hAnsi="Arial" w:cs="Arial"/>
                <w:b/>
                <w:bCs/>
                <w:color w:val="000000"/>
                <w:sz w:val="24"/>
                <w:szCs w:val="24"/>
              </w:rPr>
              <w:t>Master of Accountancy Committee</w:t>
            </w:r>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sz w:val="20"/>
                <w:szCs w:val="20"/>
              </w:rPr>
            </w:pPr>
            <w:r w:rsidRPr="00D74DA8">
              <w:rPr>
                <w:rFonts w:ascii="Times New Roman" w:eastAsia="Times New Roman" w:hAnsi="Times New Roman" w:cs="Times New Roman"/>
                <w:sz w:val="20"/>
                <w:szCs w:val="20"/>
              </w:rPr>
              <w:t>Gordon Tom</w:t>
            </w:r>
          </w:p>
        </w:tc>
        <w:tc>
          <w:tcPr>
            <w:tcW w:w="11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sz w:val="20"/>
                <w:szCs w:val="20"/>
              </w:rPr>
            </w:pPr>
            <w:r w:rsidRPr="00D74DA8">
              <w:rPr>
                <w:rFonts w:ascii="Times New Roman" w:eastAsia="Times New Roman" w:hAnsi="Times New Roman" w:cs="Times New Roman"/>
                <w:sz w:val="20"/>
                <w:szCs w:val="20"/>
              </w:rPr>
              <w:t>Cindy Lam</w:t>
            </w:r>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sz w:val="20"/>
                <w:szCs w:val="20"/>
              </w:rPr>
            </w:pPr>
            <w:r w:rsidRPr="00D74DA8">
              <w:rPr>
                <w:rFonts w:ascii="Times New Roman" w:eastAsia="Times New Roman" w:hAnsi="Times New Roman" w:cs="Times New Roman"/>
                <w:sz w:val="20"/>
                <w:szCs w:val="20"/>
              </w:rPr>
              <w:t xml:space="preserve">Kurt </w:t>
            </w:r>
            <w:proofErr w:type="spellStart"/>
            <w:r w:rsidRPr="00D74DA8">
              <w:rPr>
                <w:rFonts w:ascii="Times New Roman" w:eastAsia="Times New Roman" w:hAnsi="Times New Roman" w:cs="Times New Roman"/>
                <w:sz w:val="20"/>
                <w:szCs w:val="20"/>
              </w:rPr>
              <w:t>Kawafuchi</w:t>
            </w:r>
            <w:proofErr w:type="spellEnd"/>
          </w:p>
        </w:tc>
        <w:tc>
          <w:tcPr>
            <w:tcW w:w="13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sz w:val="20"/>
                <w:szCs w:val="20"/>
              </w:rPr>
            </w:pPr>
            <w:r w:rsidRPr="00D74DA8">
              <w:rPr>
                <w:rFonts w:ascii="Times New Roman" w:eastAsia="Times New Roman" w:hAnsi="Times New Roman" w:cs="Times New Roman"/>
                <w:sz w:val="20"/>
                <w:szCs w:val="20"/>
              </w:rPr>
              <w:t>Michael Dell</w:t>
            </w:r>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sz w:val="20"/>
                <w:szCs w:val="20"/>
              </w:rPr>
            </w:pPr>
            <w:r w:rsidRPr="00D74DA8">
              <w:rPr>
                <w:rFonts w:ascii="Times New Roman" w:eastAsia="Times New Roman" w:hAnsi="Times New Roman" w:cs="Times New Roman"/>
                <w:sz w:val="20"/>
                <w:szCs w:val="20"/>
              </w:rPr>
              <w:t>Liming Guan</w:t>
            </w:r>
          </w:p>
        </w:tc>
        <w:tc>
          <w:tcPr>
            <w:tcW w:w="11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sz w:val="20"/>
                <w:szCs w:val="20"/>
              </w:rPr>
            </w:pPr>
            <w:r w:rsidRPr="00D74DA8">
              <w:rPr>
                <w:rFonts w:ascii="Times New Roman" w:eastAsia="Times New Roman" w:hAnsi="Times New Roman" w:cs="Times New Roman"/>
                <w:sz w:val="20"/>
                <w:szCs w:val="20"/>
              </w:rPr>
              <w:t xml:space="preserve">Jenny </w:t>
            </w:r>
            <w:proofErr w:type="spellStart"/>
            <w:r w:rsidRPr="00D74DA8">
              <w:rPr>
                <w:rFonts w:ascii="Times New Roman" w:eastAsia="Times New Roman" w:hAnsi="Times New Roman" w:cs="Times New Roman"/>
                <w:sz w:val="20"/>
                <w:szCs w:val="20"/>
              </w:rPr>
              <w:t>Teruya</w:t>
            </w:r>
            <w:proofErr w:type="spellEnd"/>
          </w:p>
        </w:tc>
        <w:tc>
          <w:tcPr>
            <w:tcW w:w="12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sz w:val="20"/>
                <w:szCs w:val="20"/>
              </w:rPr>
            </w:pPr>
            <w:r w:rsidRPr="00D74DA8">
              <w:rPr>
                <w:rFonts w:ascii="Times New Roman" w:eastAsia="Times New Roman" w:hAnsi="Times New Roman" w:cs="Times New Roman"/>
                <w:sz w:val="20"/>
                <w:szCs w:val="20"/>
              </w:rPr>
              <w:t>Shirley Daniel</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sz w:val="20"/>
                <w:szCs w:val="20"/>
              </w:rPr>
            </w:pPr>
            <w:r w:rsidRPr="00D74DA8">
              <w:rPr>
                <w:rFonts w:ascii="Times New Roman" w:eastAsia="Times New Roman" w:hAnsi="Times New Roman" w:cs="Times New Roman"/>
                <w:sz w:val="20"/>
                <w:szCs w:val="20"/>
              </w:rPr>
              <w:t>Jian Zhou</w:t>
            </w:r>
          </w:p>
        </w:tc>
      </w:tr>
      <w:tr w:rsidR="008B76ED" w:rsidRPr="00D74DA8" w:rsidTr="00286584">
        <w:trPr>
          <w:trHeight w:val="315"/>
        </w:trPr>
        <w:tc>
          <w:tcPr>
            <w:tcW w:w="34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sz w:val="20"/>
                <w:szCs w:val="20"/>
              </w:rPr>
            </w:pP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sz w:val="20"/>
                <w:szCs w:val="20"/>
              </w:rPr>
            </w:pP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sz w:val="20"/>
                <w:szCs w:val="20"/>
              </w:rPr>
            </w:pP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sz w:val="20"/>
                <w:szCs w:val="20"/>
              </w:rPr>
            </w:pP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sz w:val="20"/>
                <w:szCs w:val="20"/>
              </w:rPr>
            </w:pP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sz w:val="20"/>
                <w:szCs w:val="20"/>
              </w:rPr>
            </w:pP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sz w:val="20"/>
                <w:szCs w:val="20"/>
              </w:rPr>
            </w:pPr>
          </w:p>
        </w:tc>
        <w:tc>
          <w:tcPr>
            <w:tcW w:w="12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sz w:val="20"/>
                <w:szCs w:val="20"/>
              </w:rPr>
            </w:pP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sz w:val="20"/>
                <w:szCs w:val="20"/>
              </w:rPr>
            </w:pPr>
          </w:p>
        </w:tc>
      </w:tr>
      <w:tr w:rsidR="008B76ED" w:rsidRPr="00D74DA8" w:rsidTr="00286584">
        <w:trPr>
          <w:trHeight w:val="315"/>
        </w:trPr>
        <w:tc>
          <w:tcPr>
            <w:tcW w:w="34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6ED" w:rsidRPr="00D74DA8" w:rsidRDefault="008B76ED" w:rsidP="00286584">
            <w:pPr>
              <w:spacing w:after="0" w:line="240" w:lineRule="auto"/>
              <w:rPr>
                <w:rFonts w:eastAsia="Times New Roman"/>
                <w:b/>
                <w:bCs/>
                <w:u w:val="single"/>
              </w:rPr>
            </w:pPr>
            <w:r w:rsidRPr="00D74DA8">
              <w:rPr>
                <w:rFonts w:eastAsia="Times New Roman"/>
                <w:b/>
                <w:bCs/>
                <w:u w:val="single"/>
              </w:rPr>
              <w:t>Nominating Committee</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6ED" w:rsidRPr="00D74DA8" w:rsidRDefault="008B76ED" w:rsidP="00286584">
            <w:pPr>
              <w:spacing w:after="0" w:line="240" w:lineRule="auto"/>
              <w:rPr>
                <w:rFonts w:eastAsia="Times New Roman"/>
                <w:b/>
                <w:bCs/>
                <w:u w:val="single"/>
              </w:rPr>
            </w:pP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sz w:val="20"/>
                <w:szCs w:val="20"/>
              </w:rPr>
            </w:pP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sz w:val="20"/>
                <w:szCs w:val="20"/>
              </w:rPr>
            </w:pP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sz w:val="20"/>
                <w:szCs w:val="20"/>
              </w:rPr>
            </w:pP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sz w:val="20"/>
                <w:szCs w:val="20"/>
              </w:rPr>
            </w:pP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sz w:val="20"/>
                <w:szCs w:val="20"/>
              </w:rPr>
            </w:pPr>
          </w:p>
        </w:tc>
        <w:tc>
          <w:tcPr>
            <w:tcW w:w="12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sz w:val="20"/>
                <w:szCs w:val="20"/>
              </w:rPr>
            </w:pP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sz w:val="20"/>
                <w:szCs w:val="20"/>
              </w:rPr>
            </w:pPr>
          </w:p>
        </w:tc>
      </w:tr>
      <w:tr w:rsidR="008B76ED" w:rsidRPr="00D74DA8" w:rsidTr="00286584">
        <w:trPr>
          <w:trHeight w:val="315"/>
        </w:trPr>
        <w:tc>
          <w:tcPr>
            <w:tcW w:w="12772" w:type="dxa"/>
            <w:gridSpan w:val="9"/>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697E41" w:rsidRDefault="008B76ED" w:rsidP="00286584">
            <w:pPr>
              <w:spacing w:after="0" w:line="240" w:lineRule="auto"/>
              <w:rPr>
                <w:rFonts w:ascii="Arial" w:eastAsia="Times New Roman" w:hAnsi="Arial" w:cs="Arial"/>
                <w:sz w:val="20"/>
                <w:szCs w:val="20"/>
              </w:rPr>
            </w:pPr>
            <w:r w:rsidRPr="00D74DA8">
              <w:rPr>
                <w:rFonts w:ascii="Arial" w:eastAsia="Times New Roman" w:hAnsi="Arial" w:cs="Arial"/>
                <w:sz w:val="20"/>
                <w:szCs w:val="20"/>
              </w:rPr>
              <w:t xml:space="preserve">Objective - Ascertain that </w:t>
            </w:r>
            <w:proofErr w:type="gramStart"/>
            <w:r w:rsidRPr="00D74DA8">
              <w:rPr>
                <w:rFonts w:ascii="Arial" w:eastAsia="Times New Roman" w:hAnsi="Arial" w:cs="Arial"/>
                <w:sz w:val="20"/>
                <w:szCs w:val="20"/>
              </w:rPr>
              <w:t>the Advisory Board is represented by appropriate members of the community</w:t>
            </w:r>
            <w:proofErr w:type="gramEnd"/>
            <w:r w:rsidRPr="00D74DA8">
              <w:rPr>
                <w:rFonts w:ascii="Arial" w:eastAsia="Times New Roman" w:hAnsi="Arial" w:cs="Arial"/>
                <w:sz w:val="20"/>
                <w:szCs w:val="20"/>
              </w:rPr>
              <w:t>.</w:t>
            </w:r>
          </w:p>
          <w:p w:rsidR="00697E41" w:rsidRPr="00697E41" w:rsidRDefault="008B76ED" w:rsidP="00697E41">
            <w:pPr>
              <w:pStyle w:val="ListParagraph"/>
              <w:numPr>
                <w:ilvl w:val="0"/>
                <w:numId w:val="32"/>
              </w:numPr>
              <w:spacing w:after="0" w:line="240" w:lineRule="auto"/>
              <w:rPr>
                <w:rFonts w:ascii="Arial" w:eastAsia="Times New Roman" w:hAnsi="Arial" w:cs="Arial"/>
                <w:sz w:val="20"/>
                <w:szCs w:val="20"/>
              </w:rPr>
            </w:pPr>
            <w:r w:rsidRPr="00697E41">
              <w:rPr>
                <w:rFonts w:ascii="Arial" w:eastAsia="Times New Roman" w:hAnsi="Arial" w:cs="Arial"/>
                <w:sz w:val="20"/>
                <w:szCs w:val="20"/>
              </w:rPr>
              <w:t>Review participation of current Board members and determine their inte</w:t>
            </w:r>
            <w:r w:rsidR="00697E41" w:rsidRPr="00697E41">
              <w:rPr>
                <w:rFonts w:ascii="Arial" w:eastAsia="Times New Roman" w:hAnsi="Arial" w:cs="Arial"/>
                <w:sz w:val="20"/>
                <w:szCs w:val="20"/>
              </w:rPr>
              <w:t>rest in remaining on the Board.</w:t>
            </w:r>
          </w:p>
          <w:p w:rsidR="00697E41" w:rsidRPr="00697E41" w:rsidRDefault="008B76ED" w:rsidP="00697E41">
            <w:pPr>
              <w:pStyle w:val="ListParagraph"/>
              <w:numPr>
                <w:ilvl w:val="0"/>
                <w:numId w:val="32"/>
              </w:numPr>
              <w:spacing w:after="0" w:line="240" w:lineRule="auto"/>
              <w:rPr>
                <w:rFonts w:ascii="Arial" w:eastAsia="Times New Roman" w:hAnsi="Arial" w:cs="Arial"/>
                <w:sz w:val="20"/>
                <w:szCs w:val="20"/>
              </w:rPr>
            </w:pPr>
            <w:r w:rsidRPr="00697E41">
              <w:rPr>
                <w:rFonts w:ascii="Arial" w:eastAsia="Times New Roman" w:hAnsi="Arial" w:cs="Arial"/>
                <w:sz w:val="20"/>
                <w:szCs w:val="20"/>
              </w:rPr>
              <w:t>Identify industry groups and companies that historically hire UH accounting graduates.</w:t>
            </w:r>
          </w:p>
          <w:p w:rsidR="008B76ED" w:rsidRPr="00697E41" w:rsidRDefault="008B76ED" w:rsidP="00697E41">
            <w:pPr>
              <w:pStyle w:val="ListParagraph"/>
              <w:numPr>
                <w:ilvl w:val="0"/>
                <w:numId w:val="31"/>
              </w:numPr>
              <w:spacing w:after="0" w:line="240" w:lineRule="auto"/>
              <w:rPr>
                <w:rFonts w:ascii="Times New Roman" w:eastAsia="Times New Roman" w:hAnsi="Times New Roman" w:cs="Times New Roman"/>
                <w:sz w:val="20"/>
                <w:szCs w:val="20"/>
              </w:rPr>
            </w:pPr>
            <w:r w:rsidRPr="00697E41">
              <w:rPr>
                <w:rFonts w:ascii="Arial" w:eastAsia="Times New Roman" w:hAnsi="Arial" w:cs="Arial"/>
                <w:sz w:val="20"/>
                <w:szCs w:val="20"/>
              </w:rPr>
              <w:t>Identify, interview and select new Board members</w:t>
            </w:r>
          </w:p>
        </w:tc>
      </w:tr>
      <w:tr w:rsidR="008B76ED" w:rsidRPr="00D74DA8" w:rsidTr="00286584">
        <w:trPr>
          <w:trHeight w:val="315"/>
        </w:trPr>
        <w:tc>
          <w:tcPr>
            <w:tcW w:w="34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6ED" w:rsidRPr="00D74DA8" w:rsidRDefault="008B76ED" w:rsidP="00286584">
            <w:pPr>
              <w:spacing w:after="0" w:line="240" w:lineRule="auto"/>
              <w:rPr>
                <w:rFonts w:ascii="Arial" w:eastAsia="Times New Roman" w:hAnsi="Arial" w:cs="Arial"/>
                <w:b/>
                <w:bCs/>
                <w:sz w:val="20"/>
                <w:szCs w:val="20"/>
                <w:u w:val="single"/>
              </w:rPr>
            </w:pPr>
            <w:r w:rsidRPr="00D74DA8">
              <w:rPr>
                <w:rFonts w:ascii="Arial" w:eastAsia="Times New Roman" w:hAnsi="Arial" w:cs="Arial"/>
                <w:b/>
                <w:bCs/>
                <w:sz w:val="20"/>
                <w:szCs w:val="20"/>
                <w:u w:val="single"/>
              </w:rPr>
              <w:t xml:space="preserve">Finance Committee </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6ED" w:rsidRPr="00D74DA8" w:rsidRDefault="008B76ED" w:rsidP="00286584">
            <w:pPr>
              <w:spacing w:after="0" w:line="240" w:lineRule="auto"/>
              <w:rPr>
                <w:rFonts w:ascii="Arial" w:eastAsia="Times New Roman" w:hAnsi="Arial" w:cs="Arial"/>
                <w:b/>
                <w:bCs/>
                <w:sz w:val="20"/>
                <w:szCs w:val="20"/>
                <w:u w:val="single"/>
              </w:rPr>
            </w:pP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sz w:val="20"/>
                <w:szCs w:val="20"/>
              </w:rPr>
            </w:pP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sz w:val="20"/>
                <w:szCs w:val="20"/>
              </w:rPr>
            </w:pP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sz w:val="20"/>
                <w:szCs w:val="20"/>
              </w:rPr>
            </w:pP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sz w:val="20"/>
                <w:szCs w:val="20"/>
              </w:rPr>
            </w:pP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sz w:val="20"/>
                <w:szCs w:val="20"/>
              </w:rPr>
            </w:pPr>
          </w:p>
        </w:tc>
        <w:tc>
          <w:tcPr>
            <w:tcW w:w="12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sz w:val="20"/>
                <w:szCs w:val="20"/>
              </w:rPr>
            </w:pP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sz w:val="20"/>
                <w:szCs w:val="20"/>
              </w:rPr>
            </w:pPr>
          </w:p>
        </w:tc>
      </w:tr>
      <w:tr w:rsidR="008B76ED" w:rsidRPr="00D74DA8" w:rsidTr="00286584">
        <w:trPr>
          <w:trHeight w:val="315"/>
        </w:trPr>
        <w:tc>
          <w:tcPr>
            <w:tcW w:w="12772" w:type="dxa"/>
            <w:gridSpan w:val="9"/>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697E41" w:rsidRDefault="008B76ED" w:rsidP="00286584">
            <w:pPr>
              <w:spacing w:after="0" w:line="240" w:lineRule="auto"/>
              <w:rPr>
                <w:rFonts w:ascii="Roboto" w:eastAsia="Times New Roman" w:hAnsi="Roboto" w:cs="Arial"/>
                <w:color w:val="000000"/>
                <w:sz w:val="20"/>
                <w:szCs w:val="20"/>
              </w:rPr>
            </w:pPr>
            <w:r w:rsidRPr="00D74DA8">
              <w:rPr>
                <w:rFonts w:ascii="Roboto" w:eastAsia="Times New Roman" w:hAnsi="Roboto" w:cs="Arial"/>
                <w:color w:val="000000"/>
                <w:sz w:val="20"/>
                <w:szCs w:val="20"/>
              </w:rPr>
              <w:t xml:space="preserve">Objective - Ascertain that the School's financial resources </w:t>
            </w:r>
            <w:proofErr w:type="gramStart"/>
            <w:r w:rsidRPr="00D74DA8">
              <w:rPr>
                <w:rFonts w:ascii="Roboto" w:eastAsia="Times New Roman" w:hAnsi="Roboto" w:cs="Arial"/>
                <w:color w:val="000000"/>
                <w:sz w:val="20"/>
                <w:szCs w:val="20"/>
              </w:rPr>
              <w:t>are maintained</w:t>
            </w:r>
            <w:proofErr w:type="gramEnd"/>
            <w:r w:rsidRPr="00D74DA8">
              <w:rPr>
                <w:rFonts w:ascii="Roboto" w:eastAsia="Times New Roman" w:hAnsi="Roboto" w:cs="Arial"/>
                <w:color w:val="000000"/>
                <w:sz w:val="20"/>
                <w:szCs w:val="20"/>
              </w:rPr>
              <w:t xml:space="preserve"> at reasonable levels.</w:t>
            </w:r>
          </w:p>
          <w:p w:rsidR="00697E41" w:rsidRPr="00697E41" w:rsidRDefault="008B76ED" w:rsidP="00697E41">
            <w:pPr>
              <w:pStyle w:val="ListParagraph"/>
              <w:numPr>
                <w:ilvl w:val="0"/>
                <w:numId w:val="30"/>
              </w:numPr>
              <w:spacing w:after="0" w:line="240" w:lineRule="auto"/>
              <w:rPr>
                <w:rFonts w:ascii="Roboto" w:eastAsia="Times New Roman" w:hAnsi="Roboto" w:cs="Arial"/>
                <w:color w:val="000000"/>
                <w:sz w:val="20"/>
                <w:szCs w:val="20"/>
              </w:rPr>
            </w:pPr>
            <w:r w:rsidRPr="00697E41">
              <w:rPr>
                <w:rFonts w:ascii="Roboto" w:eastAsia="Times New Roman" w:hAnsi="Roboto" w:cs="Arial"/>
                <w:color w:val="000000"/>
                <w:sz w:val="20"/>
                <w:szCs w:val="20"/>
              </w:rPr>
              <w:t>Discuss with the School's Director the current plans or budge</w:t>
            </w:r>
            <w:r w:rsidR="00697E41" w:rsidRPr="00697E41">
              <w:rPr>
                <w:rFonts w:ascii="Roboto" w:eastAsia="Times New Roman" w:hAnsi="Roboto" w:cs="Arial"/>
                <w:color w:val="000000"/>
                <w:sz w:val="20"/>
                <w:szCs w:val="20"/>
              </w:rPr>
              <w:t>t for the upcoming fiscal year.</w:t>
            </w:r>
          </w:p>
          <w:p w:rsidR="00697E41" w:rsidRPr="00697E41" w:rsidRDefault="008B76ED" w:rsidP="00697E41">
            <w:pPr>
              <w:pStyle w:val="ListParagraph"/>
              <w:numPr>
                <w:ilvl w:val="0"/>
                <w:numId w:val="30"/>
              </w:numPr>
              <w:spacing w:after="0" w:line="240" w:lineRule="auto"/>
              <w:rPr>
                <w:rFonts w:ascii="Roboto" w:eastAsia="Times New Roman" w:hAnsi="Roboto" w:cs="Arial"/>
                <w:color w:val="000000"/>
                <w:sz w:val="20"/>
                <w:szCs w:val="20"/>
              </w:rPr>
            </w:pPr>
            <w:r w:rsidRPr="00697E41">
              <w:rPr>
                <w:rFonts w:ascii="Roboto" w:eastAsia="Times New Roman" w:hAnsi="Roboto" w:cs="Arial"/>
                <w:color w:val="000000"/>
                <w:sz w:val="20"/>
                <w:szCs w:val="20"/>
              </w:rPr>
              <w:lastRenderedPageBreak/>
              <w:t>Review periodic financial information prepared for the School.</w:t>
            </w:r>
          </w:p>
          <w:p w:rsidR="008B76ED" w:rsidRPr="00697E41" w:rsidRDefault="008B76ED" w:rsidP="00697E41">
            <w:pPr>
              <w:pStyle w:val="ListParagraph"/>
              <w:numPr>
                <w:ilvl w:val="0"/>
                <w:numId w:val="29"/>
              </w:numPr>
              <w:spacing w:after="0" w:line="240" w:lineRule="auto"/>
              <w:rPr>
                <w:rFonts w:ascii="Times New Roman" w:eastAsia="Times New Roman" w:hAnsi="Times New Roman" w:cs="Times New Roman"/>
                <w:sz w:val="20"/>
                <w:szCs w:val="20"/>
              </w:rPr>
            </w:pPr>
            <w:r w:rsidRPr="00697E41">
              <w:rPr>
                <w:rFonts w:ascii="Roboto" w:eastAsia="Times New Roman" w:hAnsi="Roboto" w:cs="Arial"/>
                <w:color w:val="000000"/>
                <w:sz w:val="20"/>
                <w:szCs w:val="20"/>
              </w:rPr>
              <w:t>Discuss with the School's Director any significant variances between the planned and actual financial activities.</w:t>
            </w:r>
          </w:p>
        </w:tc>
      </w:tr>
      <w:tr w:rsidR="008B76ED" w:rsidRPr="00D74DA8" w:rsidTr="00286584">
        <w:trPr>
          <w:trHeight w:val="315"/>
        </w:trPr>
        <w:tc>
          <w:tcPr>
            <w:tcW w:w="34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6ED" w:rsidRPr="00D74DA8" w:rsidRDefault="008B76ED" w:rsidP="00286584">
            <w:pPr>
              <w:spacing w:after="0" w:line="240" w:lineRule="auto"/>
              <w:rPr>
                <w:rFonts w:ascii="Arial" w:eastAsia="Times New Roman" w:hAnsi="Arial" w:cs="Arial"/>
                <w:b/>
                <w:bCs/>
                <w:sz w:val="20"/>
                <w:szCs w:val="20"/>
                <w:u w:val="single"/>
              </w:rPr>
            </w:pPr>
            <w:r w:rsidRPr="00D74DA8">
              <w:rPr>
                <w:rFonts w:ascii="Arial" w:eastAsia="Times New Roman" w:hAnsi="Arial" w:cs="Arial"/>
                <w:b/>
                <w:bCs/>
                <w:sz w:val="20"/>
                <w:szCs w:val="20"/>
                <w:u w:val="single"/>
              </w:rPr>
              <w:t>Faculty Interaction Committee</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6ED" w:rsidRPr="00D74DA8" w:rsidRDefault="008B76ED" w:rsidP="00286584">
            <w:pPr>
              <w:spacing w:after="0" w:line="240" w:lineRule="auto"/>
              <w:rPr>
                <w:rFonts w:ascii="Arial" w:eastAsia="Times New Roman" w:hAnsi="Arial" w:cs="Arial"/>
                <w:b/>
                <w:bCs/>
                <w:sz w:val="20"/>
                <w:szCs w:val="20"/>
                <w:u w:val="single"/>
              </w:rPr>
            </w:pP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sz w:val="20"/>
                <w:szCs w:val="20"/>
              </w:rPr>
            </w:pP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sz w:val="20"/>
                <w:szCs w:val="20"/>
              </w:rPr>
            </w:pP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sz w:val="20"/>
                <w:szCs w:val="20"/>
              </w:rPr>
            </w:pP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sz w:val="20"/>
                <w:szCs w:val="20"/>
              </w:rPr>
            </w:pP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sz w:val="20"/>
                <w:szCs w:val="20"/>
              </w:rPr>
            </w:pPr>
          </w:p>
        </w:tc>
        <w:tc>
          <w:tcPr>
            <w:tcW w:w="12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sz w:val="20"/>
                <w:szCs w:val="20"/>
              </w:rPr>
            </w:pP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sz w:val="20"/>
                <w:szCs w:val="20"/>
              </w:rPr>
            </w:pPr>
          </w:p>
        </w:tc>
      </w:tr>
      <w:tr w:rsidR="008B76ED" w:rsidRPr="00D74DA8" w:rsidTr="00286584">
        <w:trPr>
          <w:trHeight w:val="315"/>
        </w:trPr>
        <w:tc>
          <w:tcPr>
            <w:tcW w:w="12772" w:type="dxa"/>
            <w:gridSpan w:val="9"/>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697E41" w:rsidRDefault="008B76ED" w:rsidP="00286584">
            <w:pPr>
              <w:spacing w:after="0" w:line="240" w:lineRule="auto"/>
              <w:rPr>
                <w:rFonts w:ascii="Roboto" w:eastAsia="Times New Roman" w:hAnsi="Roboto" w:cs="Arial"/>
                <w:color w:val="000000"/>
                <w:sz w:val="20"/>
                <w:szCs w:val="20"/>
              </w:rPr>
            </w:pPr>
            <w:r w:rsidRPr="00D74DA8">
              <w:rPr>
                <w:rFonts w:ascii="Roboto" w:eastAsia="Times New Roman" w:hAnsi="Roboto" w:cs="Arial"/>
                <w:color w:val="000000"/>
                <w:sz w:val="20"/>
                <w:szCs w:val="20"/>
              </w:rPr>
              <w:t>Objective - Maintain positive relationships between the Board and School's faculty.</w:t>
            </w:r>
          </w:p>
          <w:p w:rsidR="00697E41" w:rsidRPr="00697E41" w:rsidRDefault="008B76ED" w:rsidP="00697E41">
            <w:pPr>
              <w:pStyle w:val="ListParagraph"/>
              <w:numPr>
                <w:ilvl w:val="0"/>
                <w:numId w:val="28"/>
              </w:numPr>
              <w:spacing w:after="0" w:line="240" w:lineRule="auto"/>
              <w:rPr>
                <w:rFonts w:ascii="Roboto" w:eastAsia="Times New Roman" w:hAnsi="Roboto" w:cs="Arial"/>
                <w:color w:val="000000"/>
                <w:sz w:val="20"/>
                <w:szCs w:val="20"/>
              </w:rPr>
            </w:pPr>
            <w:r w:rsidRPr="00697E41">
              <w:rPr>
                <w:rFonts w:ascii="Roboto" w:eastAsia="Times New Roman" w:hAnsi="Roboto" w:cs="Arial"/>
                <w:color w:val="000000"/>
                <w:sz w:val="20"/>
                <w:szCs w:val="20"/>
              </w:rPr>
              <w:t xml:space="preserve">Meet periodically with the faculty to identify areas in which the Board could assist </w:t>
            </w:r>
            <w:r w:rsidR="00697E41" w:rsidRPr="00697E41">
              <w:rPr>
                <w:rFonts w:ascii="Roboto" w:eastAsia="Times New Roman" w:hAnsi="Roboto" w:cs="Arial"/>
                <w:color w:val="000000"/>
                <w:sz w:val="20"/>
                <w:szCs w:val="20"/>
              </w:rPr>
              <w:t>them with their interest/needs.</w:t>
            </w:r>
          </w:p>
          <w:p w:rsidR="008B76ED" w:rsidRPr="00697E41" w:rsidRDefault="008B76ED" w:rsidP="00697E41">
            <w:pPr>
              <w:pStyle w:val="ListParagraph"/>
              <w:numPr>
                <w:ilvl w:val="0"/>
                <w:numId w:val="27"/>
              </w:numPr>
              <w:spacing w:after="0" w:line="240" w:lineRule="auto"/>
              <w:rPr>
                <w:rFonts w:ascii="Times New Roman" w:eastAsia="Times New Roman" w:hAnsi="Times New Roman" w:cs="Times New Roman"/>
                <w:sz w:val="20"/>
                <w:szCs w:val="20"/>
              </w:rPr>
            </w:pPr>
            <w:r w:rsidRPr="00697E41">
              <w:rPr>
                <w:rFonts w:ascii="Roboto" w:eastAsia="Times New Roman" w:hAnsi="Roboto" w:cs="Arial"/>
                <w:color w:val="000000"/>
                <w:sz w:val="20"/>
                <w:szCs w:val="20"/>
              </w:rPr>
              <w:t>Plan activities with the faculty in individual or group settings to show the Board's support of them.</w:t>
            </w:r>
          </w:p>
        </w:tc>
      </w:tr>
      <w:tr w:rsidR="008B76ED" w:rsidRPr="00D74DA8" w:rsidTr="00286584">
        <w:trPr>
          <w:trHeight w:val="315"/>
        </w:trPr>
        <w:tc>
          <w:tcPr>
            <w:tcW w:w="34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6ED" w:rsidRPr="00D74DA8" w:rsidRDefault="008B76ED" w:rsidP="00286584">
            <w:pPr>
              <w:spacing w:after="0" w:line="240" w:lineRule="auto"/>
              <w:rPr>
                <w:rFonts w:ascii="Arial" w:eastAsia="Times New Roman" w:hAnsi="Arial" w:cs="Arial"/>
                <w:b/>
                <w:bCs/>
                <w:sz w:val="20"/>
                <w:szCs w:val="20"/>
                <w:u w:val="single"/>
              </w:rPr>
            </w:pPr>
            <w:r w:rsidRPr="00D74DA8">
              <w:rPr>
                <w:rFonts w:ascii="Arial" w:eastAsia="Times New Roman" w:hAnsi="Arial" w:cs="Arial"/>
                <w:b/>
                <w:bCs/>
                <w:sz w:val="20"/>
                <w:szCs w:val="20"/>
                <w:u w:val="single"/>
              </w:rPr>
              <w:t>Student Interaction Committee</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6ED" w:rsidRPr="00D74DA8" w:rsidRDefault="008B76ED" w:rsidP="00286584">
            <w:pPr>
              <w:spacing w:after="0" w:line="240" w:lineRule="auto"/>
              <w:rPr>
                <w:rFonts w:ascii="Arial" w:eastAsia="Times New Roman" w:hAnsi="Arial" w:cs="Arial"/>
                <w:b/>
                <w:bCs/>
                <w:sz w:val="20"/>
                <w:szCs w:val="20"/>
                <w:u w:val="single"/>
              </w:rPr>
            </w:pP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sz w:val="20"/>
                <w:szCs w:val="20"/>
              </w:rPr>
            </w:pP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sz w:val="20"/>
                <w:szCs w:val="20"/>
              </w:rPr>
            </w:pP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sz w:val="20"/>
                <w:szCs w:val="20"/>
              </w:rPr>
            </w:pP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sz w:val="20"/>
                <w:szCs w:val="20"/>
              </w:rPr>
            </w:pP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sz w:val="20"/>
                <w:szCs w:val="20"/>
              </w:rPr>
            </w:pPr>
          </w:p>
        </w:tc>
        <w:tc>
          <w:tcPr>
            <w:tcW w:w="12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sz w:val="20"/>
                <w:szCs w:val="20"/>
              </w:rPr>
            </w:pP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sz w:val="20"/>
                <w:szCs w:val="20"/>
              </w:rPr>
            </w:pPr>
          </w:p>
        </w:tc>
      </w:tr>
      <w:tr w:rsidR="008B76ED" w:rsidRPr="00D74DA8" w:rsidTr="00286584">
        <w:trPr>
          <w:trHeight w:val="315"/>
        </w:trPr>
        <w:tc>
          <w:tcPr>
            <w:tcW w:w="12772" w:type="dxa"/>
            <w:gridSpan w:val="9"/>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697E41" w:rsidRDefault="008B76ED" w:rsidP="00286584">
            <w:pPr>
              <w:spacing w:after="0" w:line="240" w:lineRule="auto"/>
              <w:rPr>
                <w:rFonts w:ascii="Arial" w:eastAsia="Times New Roman" w:hAnsi="Arial" w:cs="Arial"/>
                <w:sz w:val="20"/>
                <w:szCs w:val="20"/>
              </w:rPr>
            </w:pPr>
            <w:r w:rsidRPr="00D74DA8">
              <w:rPr>
                <w:rFonts w:ascii="Arial" w:eastAsia="Times New Roman" w:hAnsi="Arial" w:cs="Arial"/>
                <w:sz w:val="20"/>
                <w:szCs w:val="20"/>
              </w:rPr>
              <w:t>Objective - Maintain positive relationships between the B</w:t>
            </w:r>
            <w:r w:rsidR="00697E41">
              <w:rPr>
                <w:rFonts w:ascii="Arial" w:eastAsia="Times New Roman" w:hAnsi="Arial" w:cs="Arial"/>
                <w:sz w:val="20"/>
                <w:szCs w:val="20"/>
              </w:rPr>
              <w:t>oard and student organizations.</w:t>
            </w:r>
          </w:p>
          <w:p w:rsidR="00697E41" w:rsidRPr="00697E41" w:rsidRDefault="008B76ED" w:rsidP="00697E41">
            <w:pPr>
              <w:pStyle w:val="ListParagraph"/>
              <w:numPr>
                <w:ilvl w:val="0"/>
                <w:numId w:val="26"/>
              </w:numPr>
              <w:spacing w:after="0" w:line="240" w:lineRule="auto"/>
              <w:rPr>
                <w:rFonts w:ascii="Arial" w:eastAsia="Times New Roman" w:hAnsi="Arial" w:cs="Arial"/>
                <w:sz w:val="20"/>
                <w:szCs w:val="20"/>
              </w:rPr>
            </w:pPr>
            <w:r w:rsidRPr="00697E41">
              <w:rPr>
                <w:rFonts w:ascii="Arial" w:eastAsia="Times New Roman" w:hAnsi="Arial" w:cs="Arial"/>
                <w:sz w:val="20"/>
                <w:szCs w:val="20"/>
              </w:rPr>
              <w:t>Meet periodically with representatives of accounting-related student organizations, such as Beta Alpha Psi Fraternity and Accounting Club, to identify areas in which the Board could assist them with their interest/needs.</w:t>
            </w:r>
          </w:p>
          <w:p w:rsidR="008B76ED" w:rsidRPr="00697E41" w:rsidRDefault="008B76ED" w:rsidP="00697E41">
            <w:pPr>
              <w:pStyle w:val="ListParagraph"/>
              <w:numPr>
                <w:ilvl w:val="0"/>
                <w:numId w:val="25"/>
              </w:numPr>
              <w:spacing w:after="0" w:line="240" w:lineRule="auto"/>
              <w:rPr>
                <w:rFonts w:ascii="Times New Roman" w:eastAsia="Times New Roman" w:hAnsi="Times New Roman" w:cs="Times New Roman"/>
                <w:sz w:val="20"/>
                <w:szCs w:val="20"/>
              </w:rPr>
            </w:pPr>
            <w:r w:rsidRPr="00697E41">
              <w:rPr>
                <w:rFonts w:ascii="Arial" w:eastAsia="Times New Roman" w:hAnsi="Arial" w:cs="Arial"/>
                <w:sz w:val="20"/>
                <w:szCs w:val="20"/>
              </w:rPr>
              <w:t>Plan activities with these organizations to show the Board's support of them.</w:t>
            </w:r>
          </w:p>
        </w:tc>
      </w:tr>
      <w:tr w:rsidR="008B76ED" w:rsidRPr="00D74DA8" w:rsidTr="00286584">
        <w:trPr>
          <w:trHeight w:val="315"/>
        </w:trPr>
        <w:tc>
          <w:tcPr>
            <w:tcW w:w="341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8B76ED" w:rsidRPr="00D74DA8" w:rsidRDefault="008B76ED" w:rsidP="00286584">
            <w:pPr>
              <w:spacing w:after="0" w:line="240" w:lineRule="auto"/>
              <w:rPr>
                <w:rFonts w:ascii="Roboto" w:eastAsia="Times New Roman" w:hAnsi="Roboto" w:cs="Arial"/>
                <w:b/>
                <w:bCs/>
                <w:color w:val="000000"/>
                <w:sz w:val="20"/>
                <w:szCs w:val="20"/>
              </w:rPr>
            </w:pPr>
            <w:r w:rsidRPr="00D74DA8">
              <w:rPr>
                <w:rFonts w:ascii="Roboto" w:eastAsia="Times New Roman" w:hAnsi="Roboto" w:cs="Arial"/>
                <w:b/>
                <w:bCs/>
                <w:color w:val="000000"/>
                <w:sz w:val="20"/>
                <w:szCs w:val="20"/>
              </w:rPr>
              <w:t>CPA Exam Education Committee</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6ED" w:rsidRPr="00D74DA8" w:rsidRDefault="008B76ED" w:rsidP="00286584">
            <w:pPr>
              <w:spacing w:after="0" w:line="240" w:lineRule="auto"/>
              <w:rPr>
                <w:rFonts w:ascii="Roboto" w:eastAsia="Times New Roman" w:hAnsi="Roboto" w:cs="Arial"/>
                <w:b/>
                <w:bCs/>
                <w:color w:val="000000"/>
                <w:sz w:val="20"/>
                <w:szCs w:val="20"/>
              </w:rPr>
            </w:pP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sz w:val="20"/>
                <w:szCs w:val="20"/>
              </w:rPr>
            </w:pP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sz w:val="20"/>
                <w:szCs w:val="20"/>
              </w:rPr>
            </w:pP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sz w:val="20"/>
                <w:szCs w:val="20"/>
              </w:rPr>
            </w:pP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sz w:val="20"/>
                <w:szCs w:val="20"/>
              </w:rPr>
            </w:pP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sz w:val="20"/>
                <w:szCs w:val="20"/>
              </w:rPr>
            </w:pPr>
          </w:p>
        </w:tc>
        <w:tc>
          <w:tcPr>
            <w:tcW w:w="12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sz w:val="20"/>
                <w:szCs w:val="20"/>
              </w:rPr>
            </w:pP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sz w:val="20"/>
                <w:szCs w:val="20"/>
              </w:rPr>
            </w:pPr>
          </w:p>
        </w:tc>
      </w:tr>
      <w:tr w:rsidR="008B76ED" w:rsidRPr="00D74DA8" w:rsidTr="00286584">
        <w:trPr>
          <w:trHeight w:val="315"/>
        </w:trPr>
        <w:tc>
          <w:tcPr>
            <w:tcW w:w="12772" w:type="dxa"/>
            <w:gridSpan w:val="9"/>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7E41" w:rsidRDefault="008B76ED" w:rsidP="00286584">
            <w:pPr>
              <w:spacing w:after="0" w:line="240" w:lineRule="auto"/>
              <w:rPr>
                <w:rFonts w:ascii="Arial" w:eastAsia="Times New Roman" w:hAnsi="Arial" w:cs="Arial"/>
                <w:sz w:val="20"/>
                <w:szCs w:val="20"/>
              </w:rPr>
            </w:pPr>
            <w:r w:rsidRPr="00D74DA8">
              <w:rPr>
                <w:rFonts w:ascii="Arial" w:eastAsia="Times New Roman" w:hAnsi="Arial" w:cs="Arial"/>
                <w:sz w:val="20"/>
                <w:szCs w:val="20"/>
              </w:rPr>
              <w:t xml:space="preserve">Objective - Determine and implement methodologies to improve the CPA </w:t>
            </w:r>
            <w:proofErr w:type="gramStart"/>
            <w:r w:rsidRPr="00D74DA8">
              <w:rPr>
                <w:rFonts w:ascii="Arial" w:eastAsia="Times New Roman" w:hAnsi="Arial" w:cs="Arial"/>
                <w:sz w:val="20"/>
                <w:szCs w:val="20"/>
              </w:rPr>
              <w:t>exam passing</w:t>
            </w:r>
            <w:proofErr w:type="gramEnd"/>
            <w:r w:rsidRPr="00D74DA8">
              <w:rPr>
                <w:rFonts w:ascii="Arial" w:eastAsia="Times New Roman" w:hAnsi="Arial" w:cs="Arial"/>
                <w:sz w:val="20"/>
                <w:szCs w:val="20"/>
              </w:rPr>
              <w:t xml:space="preserve"> rate among the School's students.</w:t>
            </w:r>
          </w:p>
          <w:p w:rsidR="00697E41" w:rsidRPr="00697E41" w:rsidRDefault="008B76ED" w:rsidP="00697E41">
            <w:pPr>
              <w:pStyle w:val="ListParagraph"/>
              <w:numPr>
                <w:ilvl w:val="0"/>
                <w:numId w:val="24"/>
              </w:numPr>
              <w:spacing w:after="0" w:line="240" w:lineRule="auto"/>
              <w:rPr>
                <w:rFonts w:ascii="Arial" w:eastAsia="Times New Roman" w:hAnsi="Arial" w:cs="Arial"/>
                <w:sz w:val="20"/>
                <w:szCs w:val="20"/>
              </w:rPr>
            </w:pPr>
            <w:r w:rsidRPr="00697E41">
              <w:rPr>
                <w:rFonts w:ascii="Arial" w:eastAsia="Times New Roman" w:hAnsi="Arial" w:cs="Arial"/>
                <w:sz w:val="20"/>
                <w:szCs w:val="20"/>
              </w:rPr>
              <w:t>Review prior and current plans the School has undertaken to improve the passing rate o</w:t>
            </w:r>
            <w:r w:rsidR="00697E41" w:rsidRPr="00697E41">
              <w:rPr>
                <w:rFonts w:ascii="Arial" w:eastAsia="Times New Roman" w:hAnsi="Arial" w:cs="Arial"/>
                <w:sz w:val="20"/>
                <w:szCs w:val="20"/>
              </w:rPr>
              <w:t>f the CPA exam by its students.</w:t>
            </w:r>
          </w:p>
          <w:p w:rsidR="00697E41" w:rsidRPr="00697E41" w:rsidRDefault="008B76ED" w:rsidP="00697E41">
            <w:pPr>
              <w:pStyle w:val="ListParagraph"/>
              <w:numPr>
                <w:ilvl w:val="0"/>
                <w:numId w:val="24"/>
              </w:numPr>
              <w:spacing w:after="0" w:line="240" w:lineRule="auto"/>
              <w:rPr>
                <w:rFonts w:ascii="Arial" w:eastAsia="Times New Roman" w:hAnsi="Arial" w:cs="Arial"/>
                <w:sz w:val="20"/>
                <w:szCs w:val="20"/>
              </w:rPr>
            </w:pPr>
            <w:r w:rsidRPr="00697E41">
              <w:rPr>
                <w:rFonts w:ascii="Arial" w:eastAsia="Times New Roman" w:hAnsi="Arial" w:cs="Arial"/>
                <w:sz w:val="20"/>
                <w:szCs w:val="20"/>
              </w:rPr>
              <w:t xml:space="preserve">Ascertain new or different ways to improve the passing rate. For example, consider whether the passing rate </w:t>
            </w:r>
            <w:proofErr w:type="gramStart"/>
            <w:r w:rsidRPr="00697E41">
              <w:rPr>
                <w:rFonts w:ascii="Arial" w:eastAsia="Times New Roman" w:hAnsi="Arial" w:cs="Arial"/>
                <w:sz w:val="20"/>
                <w:szCs w:val="20"/>
              </w:rPr>
              <w:t>might be improved</w:t>
            </w:r>
            <w:proofErr w:type="gramEnd"/>
            <w:r w:rsidRPr="00697E41">
              <w:rPr>
                <w:rFonts w:ascii="Arial" w:eastAsia="Times New Roman" w:hAnsi="Arial" w:cs="Arial"/>
                <w:sz w:val="20"/>
                <w:szCs w:val="20"/>
              </w:rPr>
              <w:t xml:space="preserve"> if Hawaii's CPA regulations relating to education requirements were changed to require 24 upper division credit hours of accounting as compared to the current requirement of 18 credit hours.</w:t>
            </w:r>
          </w:p>
          <w:p w:rsidR="00697E41" w:rsidRPr="00697E41" w:rsidRDefault="008B76ED" w:rsidP="00697E41">
            <w:pPr>
              <w:pStyle w:val="ListParagraph"/>
              <w:numPr>
                <w:ilvl w:val="0"/>
                <w:numId w:val="24"/>
              </w:numPr>
              <w:spacing w:after="0" w:line="240" w:lineRule="auto"/>
              <w:rPr>
                <w:rFonts w:ascii="Arial" w:eastAsia="Times New Roman" w:hAnsi="Arial" w:cs="Arial"/>
                <w:sz w:val="20"/>
                <w:szCs w:val="20"/>
              </w:rPr>
            </w:pPr>
            <w:r w:rsidRPr="00697E41">
              <w:rPr>
                <w:rFonts w:ascii="Arial" w:eastAsia="Times New Roman" w:hAnsi="Arial" w:cs="Arial"/>
                <w:sz w:val="20"/>
                <w:szCs w:val="20"/>
              </w:rPr>
              <w:t xml:space="preserve">Consider meeting with representatives of University of Hawaii - West Oahu, University of Hawaii-Hilo, Hawaii Pacific University, </w:t>
            </w:r>
            <w:proofErr w:type="spellStart"/>
            <w:r w:rsidRPr="00697E41">
              <w:rPr>
                <w:rFonts w:ascii="Arial" w:eastAsia="Times New Roman" w:hAnsi="Arial" w:cs="Arial"/>
                <w:sz w:val="20"/>
                <w:szCs w:val="20"/>
              </w:rPr>
              <w:t>Chaminade</w:t>
            </w:r>
            <w:proofErr w:type="spellEnd"/>
            <w:r w:rsidRPr="00697E41">
              <w:rPr>
                <w:rFonts w:ascii="Arial" w:eastAsia="Times New Roman" w:hAnsi="Arial" w:cs="Arial"/>
                <w:sz w:val="20"/>
                <w:szCs w:val="20"/>
              </w:rPr>
              <w:t xml:space="preserve"> University of Honolulu, and </w:t>
            </w:r>
            <w:proofErr w:type="spellStart"/>
            <w:r w:rsidRPr="00697E41">
              <w:rPr>
                <w:rFonts w:ascii="Arial" w:eastAsia="Times New Roman" w:hAnsi="Arial" w:cs="Arial"/>
                <w:sz w:val="20"/>
                <w:szCs w:val="20"/>
              </w:rPr>
              <w:t>Bringham</w:t>
            </w:r>
            <w:proofErr w:type="spellEnd"/>
            <w:r w:rsidRPr="00697E41">
              <w:rPr>
                <w:rFonts w:ascii="Arial" w:eastAsia="Times New Roman" w:hAnsi="Arial" w:cs="Arial"/>
                <w:sz w:val="20"/>
                <w:szCs w:val="20"/>
              </w:rPr>
              <w:t xml:space="preserve"> Young University at Hawaii to discuss ways to improve the passing rate of the CPA exam.</w:t>
            </w:r>
          </w:p>
          <w:p w:rsidR="008B76ED" w:rsidRPr="00697E41" w:rsidRDefault="008B76ED" w:rsidP="00697E41">
            <w:pPr>
              <w:pStyle w:val="ListParagraph"/>
              <w:numPr>
                <w:ilvl w:val="0"/>
                <w:numId w:val="23"/>
              </w:numPr>
              <w:spacing w:after="0" w:line="240" w:lineRule="auto"/>
              <w:rPr>
                <w:rFonts w:ascii="Times New Roman" w:eastAsia="Times New Roman" w:hAnsi="Times New Roman" w:cs="Times New Roman"/>
                <w:sz w:val="20"/>
                <w:szCs w:val="20"/>
              </w:rPr>
            </w:pPr>
            <w:r w:rsidRPr="00697E41">
              <w:rPr>
                <w:rFonts w:ascii="Arial" w:eastAsia="Times New Roman" w:hAnsi="Arial" w:cs="Arial"/>
                <w:sz w:val="20"/>
                <w:szCs w:val="20"/>
              </w:rPr>
              <w:t>Consider the feasibility of having representatives of the educational institutions meet with the Hawaii State Board of Public Accountancy to discuss any desired changes to the state law or regulations pertaining to the CPA exam.</w:t>
            </w:r>
          </w:p>
        </w:tc>
      </w:tr>
      <w:tr w:rsidR="008B76ED" w:rsidRPr="00D74DA8" w:rsidTr="00286584">
        <w:trPr>
          <w:trHeight w:val="315"/>
        </w:trPr>
        <w:tc>
          <w:tcPr>
            <w:tcW w:w="34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6ED" w:rsidRPr="00D74DA8" w:rsidRDefault="008B76ED" w:rsidP="00286584">
            <w:pPr>
              <w:spacing w:after="0" w:line="240" w:lineRule="auto"/>
              <w:rPr>
                <w:rFonts w:ascii="Arial" w:eastAsia="Times New Roman" w:hAnsi="Arial" w:cs="Arial"/>
                <w:b/>
                <w:bCs/>
                <w:sz w:val="20"/>
                <w:szCs w:val="20"/>
                <w:u w:val="single"/>
              </w:rPr>
            </w:pPr>
            <w:r w:rsidRPr="00D74DA8">
              <w:rPr>
                <w:rFonts w:ascii="Arial" w:eastAsia="Times New Roman" w:hAnsi="Arial" w:cs="Arial"/>
                <w:b/>
                <w:bCs/>
                <w:sz w:val="20"/>
                <w:szCs w:val="20"/>
                <w:u w:val="single"/>
              </w:rPr>
              <w:t>Master of Accountancy Committee</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6ED" w:rsidRPr="00D74DA8" w:rsidRDefault="008B76ED" w:rsidP="00286584">
            <w:pPr>
              <w:spacing w:after="0" w:line="240" w:lineRule="auto"/>
              <w:rPr>
                <w:rFonts w:ascii="Arial" w:eastAsia="Times New Roman" w:hAnsi="Arial" w:cs="Arial"/>
                <w:b/>
                <w:bCs/>
                <w:sz w:val="20"/>
                <w:szCs w:val="20"/>
                <w:u w:val="single"/>
              </w:rPr>
            </w:pP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sz w:val="20"/>
                <w:szCs w:val="20"/>
              </w:rPr>
            </w:pP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sz w:val="20"/>
                <w:szCs w:val="20"/>
              </w:rPr>
            </w:pP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sz w:val="20"/>
                <w:szCs w:val="20"/>
              </w:rPr>
            </w:pP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sz w:val="20"/>
                <w:szCs w:val="20"/>
              </w:rPr>
            </w:pP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sz w:val="20"/>
                <w:szCs w:val="20"/>
              </w:rPr>
            </w:pPr>
          </w:p>
        </w:tc>
        <w:tc>
          <w:tcPr>
            <w:tcW w:w="12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sz w:val="20"/>
                <w:szCs w:val="20"/>
              </w:rPr>
            </w:pP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6ED" w:rsidRPr="00D74DA8" w:rsidRDefault="008B76ED" w:rsidP="00286584">
            <w:pPr>
              <w:spacing w:after="0" w:line="240" w:lineRule="auto"/>
              <w:rPr>
                <w:rFonts w:ascii="Times New Roman" w:eastAsia="Times New Roman" w:hAnsi="Times New Roman" w:cs="Times New Roman"/>
                <w:sz w:val="20"/>
                <w:szCs w:val="20"/>
              </w:rPr>
            </w:pPr>
          </w:p>
        </w:tc>
      </w:tr>
      <w:tr w:rsidR="008B76ED" w:rsidRPr="00D74DA8" w:rsidTr="00286584">
        <w:trPr>
          <w:trHeight w:val="315"/>
        </w:trPr>
        <w:tc>
          <w:tcPr>
            <w:tcW w:w="12772" w:type="dxa"/>
            <w:gridSpan w:val="9"/>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697E41" w:rsidRDefault="008B76ED" w:rsidP="00286584">
            <w:pPr>
              <w:spacing w:after="0" w:line="240" w:lineRule="auto"/>
              <w:rPr>
                <w:rFonts w:ascii="Roboto" w:eastAsia="Times New Roman" w:hAnsi="Roboto" w:cs="Arial"/>
                <w:color w:val="000000"/>
                <w:sz w:val="20"/>
                <w:szCs w:val="20"/>
              </w:rPr>
            </w:pPr>
            <w:r w:rsidRPr="00D74DA8">
              <w:rPr>
                <w:rFonts w:ascii="Roboto" w:eastAsia="Times New Roman" w:hAnsi="Roboto" w:cs="Arial"/>
                <w:color w:val="000000"/>
                <w:sz w:val="20"/>
                <w:szCs w:val="20"/>
              </w:rPr>
              <w:t>Objective - Determine ways to increase the success of the</w:t>
            </w:r>
            <w:r w:rsidR="00697E41">
              <w:rPr>
                <w:rFonts w:ascii="Roboto" w:eastAsia="Times New Roman" w:hAnsi="Roboto" w:cs="Arial"/>
                <w:color w:val="000000"/>
                <w:sz w:val="20"/>
                <w:szCs w:val="20"/>
              </w:rPr>
              <w:t xml:space="preserve"> Master of Accountancy program.</w:t>
            </w:r>
          </w:p>
          <w:p w:rsidR="00697E41" w:rsidRPr="00697E41" w:rsidRDefault="008B76ED" w:rsidP="00697E41">
            <w:pPr>
              <w:pStyle w:val="ListParagraph"/>
              <w:numPr>
                <w:ilvl w:val="0"/>
                <w:numId w:val="22"/>
              </w:numPr>
              <w:spacing w:after="0" w:line="240" w:lineRule="auto"/>
              <w:rPr>
                <w:rFonts w:ascii="Roboto" w:eastAsia="Times New Roman" w:hAnsi="Roboto" w:cs="Arial"/>
                <w:color w:val="000000"/>
                <w:sz w:val="20"/>
                <w:szCs w:val="20"/>
              </w:rPr>
            </w:pPr>
            <w:r w:rsidRPr="00697E41">
              <w:rPr>
                <w:rFonts w:ascii="Roboto" w:eastAsia="Times New Roman" w:hAnsi="Roboto" w:cs="Arial"/>
                <w:color w:val="000000"/>
                <w:sz w:val="20"/>
                <w:szCs w:val="20"/>
              </w:rPr>
              <w:t>Review the history of the Master of Accountancy program and the methodologies undertaken to increase the enrollment in the program.</w:t>
            </w:r>
          </w:p>
          <w:p w:rsidR="00697E41" w:rsidRPr="00697E41" w:rsidRDefault="008B76ED" w:rsidP="00697E41">
            <w:pPr>
              <w:pStyle w:val="ListParagraph"/>
              <w:numPr>
                <w:ilvl w:val="0"/>
                <w:numId w:val="22"/>
              </w:numPr>
              <w:spacing w:after="0" w:line="240" w:lineRule="auto"/>
              <w:rPr>
                <w:rFonts w:ascii="Times New Roman" w:eastAsia="Times New Roman" w:hAnsi="Times New Roman" w:cs="Times New Roman"/>
                <w:sz w:val="20"/>
                <w:szCs w:val="20"/>
              </w:rPr>
            </w:pPr>
            <w:r w:rsidRPr="00697E41">
              <w:rPr>
                <w:rFonts w:ascii="Roboto" w:eastAsia="Times New Roman" w:hAnsi="Roboto" w:cs="Arial"/>
                <w:color w:val="000000"/>
                <w:sz w:val="20"/>
                <w:szCs w:val="20"/>
              </w:rPr>
              <w:t>Determine the minimum and maximum enrollment that is necessary for the program to function successfully. Ascertain the challenges in meeting</w:t>
            </w:r>
            <w:r w:rsidR="00697E41" w:rsidRPr="00697E41">
              <w:rPr>
                <w:rFonts w:ascii="Roboto" w:eastAsia="Times New Roman" w:hAnsi="Roboto" w:cs="Arial"/>
                <w:color w:val="000000"/>
                <w:sz w:val="20"/>
                <w:szCs w:val="20"/>
              </w:rPr>
              <w:t xml:space="preserve"> these enrollment requirements.</w:t>
            </w:r>
          </w:p>
          <w:p w:rsidR="008B76ED" w:rsidRPr="00697E41" w:rsidRDefault="008B76ED" w:rsidP="00697E41">
            <w:pPr>
              <w:pStyle w:val="ListParagraph"/>
              <w:numPr>
                <w:ilvl w:val="0"/>
                <w:numId w:val="22"/>
              </w:numPr>
              <w:spacing w:after="0" w:line="240" w:lineRule="auto"/>
              <w:rPr>
                <w:rFonts w:ascii="Times New Roman" w:eastAsia="Times New Roman" w:hAnsi="Times New Roman" w:cs="Times New Roman"/>
                <w:sz w:val="20"/>
                <w:szCs w:val="20"/>
              </w:rPr>
            </w:pPr>
            <w:r w:rsidRPr="00697E41">
              <w:rPr>
                <w:rFonts w:ascii="Roboto" w:eastAsia="Times New Roman" w:hAnsi="Roboto" w:cs="Arial"/>
                <w:color w:val="000000"/>
                <w:sz w:val="20"/>
                <w:szCs w:val="20"/>
              </w:rPr>
              <w:t>Determine ways to meet improve the enrollment in the program.</w:t>
            </w:r>
          </w:p>
        </w:tc>
      </w:tr>
    </w:tbl>
    <w:p w:rsidR="008B76ED" w:rsidRDefault="008B76ED" w:rsidP="008B76ED"/>
    <w:p w:rsidR="008B76ED" w:rsidRDefault="008B76ED">
      <w:pPr>
        <w:rPr>
          <w:rFonts w:ascii="Times New Roman" w:eastAsia="Times New Roman" w:hAnsi="Times New Roman" w:cs="Times New Roman"/>
          <w:color w:val="222222"/>
          <w:sz w:val="24"/>
          <w:szCs w:val="24"/>
          <w:highlight w:val="white"/>
        </w:rPr>
        <w:sectPr w:rsidR="008B76ED" w:rsidSect="008B76ED">
          <w:pgSz w:w="15840" w:h="12240" w:orient="landscape"/>
          <w:pgMar w:top="1440" w:right="1440" w:bottom="1440" w:left="1440" w:header="720" w:footer="720" w:gutter="0"/>
          <w:pgNumType w:start="1"/>
          <w:cols w:space="720"/>
          <w:docGrid w:linePitch="299"/>
        </w:sectPr>
      </w:pPr>
    </w:p>
    <w:p w:rsidR="008A0D61" w:rsidRDefault="00095BFE">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b/>
          <w:sz w:val="24"/>
          <w:szCs w:val="24"/>
          <w:highlight w:val="white"/>
        </w:rPr>
        <w:t>Minutes of Faculty Interaction Committee</w:t>
      </w:r>
    </w:p>
    <w:p w:rsidR="008A0D61" w:rsidRDefault="00095BFE">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Meeting of March 5, 2020</w:t>
      </w:r>
    </w:p>
    <w:p w:rsidR="008A0D61" w:rsidRDefault="00095BFE">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7:15 a.m. to 8:30 a.m. at the Pacific Club</w:t>
      </w:r>
    </w:p>
    <w:p w:rsidR="008A0D61" w:rsidRDefault="00095BFE">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 </w:t>
      </w:r>
    </w:p>
    <w:p w:rsidR="008A0D61" w:rsidRDefault="00095B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 attendance: </w:t>
      </w:r>
      <w:r>
        <w:rPr>
          <w:rFonts w:ascii="Times New Roman" w:eastAsia="Times New Roman" w:hAnsi="Times New Roman" w:cs="Times New Roman"/>
          <w:sz w:val="24"/>
          <w:szCs w:val="24"/>
        </w:rPr>
        <w:t xml:space="preserve">Shawn Hasegawa, Gary Nishikawa, Gordon Tom, Karen Silverstein, Tom Pearson, Mary </w:t>
      </w:r>
      <w:proofErr w:type="spellStart"/>
      <w:r>
        <w:rPr>
          <w:rFonts w:ascii="Times New Roman" w:eastAsia="Times New Roman" w:hAnsi="Times New Roman" w:cs="Times New Roman"/>
          <w:sz w:val="24"/>
          <w:szCs w:val="24"/>
        </w:rPr>
        <w:t>Woollen</w:t>
      </w:r>
      <w:proofErr w:type="spellEnd"/>
      <w:r>
        <w:rPr>
          <w:rFonts w:ascii="Times New Roman" w:eastAsia="Times New Roman" w:hAnsi="Times New Roman" w:cs="Times New Roman"/>
          <w:sz w:val="24"/>
          <w:szCs w:val="24"/>
        </w:rPr>
        <w:t xml:space="preserve">, Terri </w:t>
      </w:r>
      <w:proofErr w:type="spellStart"/>
      <w:r>
        <w:rPr>
          <w:rFonts w:ascii="Times New Roman" w:eastAsia="Times New Roman" w:hAnsi="Times New Roman" w:cs="Times New Roman"/>
          <w:sz w:val="24"/>
          <w:szCs w:val="24"/>
        </w:rPr>
        <w:t>Fujii</w:t>
      </w:r>
      <w:proofErr w:type="spellEnd"/>
      <w:r>
        <w:rPr>
          <w:rFonts w:ascii="Times New Roman" w:eastAsia="Times New Roman" w:hAnsi="Times New Roman" w:cs="Times New Roman"/>
          <w:sz w:val="24"/>
          <w:szCs w:val="24"/>
        </w:rPr>
        <w:t>, and Hamid Pourjalali</w:t>
      </w:r>
    </w:p>
    <w:p w:rsidR="008A0D61" w:rsidRDefault="008A0D61">
      <w:pPr>
        <w:spacing w:after="0" w:line="240" w:lineRule="auto"/>
        <w:rPr>
          <w:rFonts w:ascii="Times New Roman" w:eastAsia="Times New Roman" w:hAnsi="Times New Roman" w:cs="Times New Roman"/>
          <w:sz w:val="24"/>
          <w:szCs w:val="24"/>
        </w:rPr>
      </w:pPr>
    </w:p>
    <w:p w:rsidR="008A0D61" w:rsidRDefault="00095BFE">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Objective </w:t>
      </w:r>
      <w:r>
        <w:rPr>
          <w:rFonts w:ascii="Times New Roman" w:eastAsia="Times New Roman" w:hAnsi="Times New Roman" w:cs="Times New Roman"/>
          <w:sz w:val="24"/>
          <w:szCs w:val="24"/>
          <w:highlight w:val="white"/>
        </w:rPr>
        <w:t>- Maintain positive relationships between the Board and School's faculty.</w:t>
      </w:r>
    </w:p>
    <w:p w:rsidR="008A0D61" w:rsidRDefault="00095BFE">
      <w:pPr>
        <w:numPr>
          <w:ilvl w:val="0"/>
          <w:numId w:val="7"/>
        </w:numPr>
        <w:spacing w:after="0" w:line="240" w:lineRule="auto"/>
        <w:rPr>
          <w:rFonts w:ascii="Times New Roman" w:eastAsia="Times New Roman" w:hAnsi="Times New Roman" w:cs="Times New Roman"/>
        </w:rPr>
      </w:pPr>
      <w:r>
        <w:rPr>
          <w:rFonts w:ascii="Times New Roman" w:eastAsia="Times New Roman" w:hAnsi="Times New Roman" w:cs="Times New Roman"/>
          <w:highlight w:val="white"/>
        </w:rPr>
        <w:t>Meet periodically with the faculty to identify areas in which the Board could assist them with their interest/needs.</w:t>
      </w:r>
    </w:p>
    <w:p w:rsidR="008A0D61" w:rsidRDefault="00095BFE">
      <w:pPr>
        <w:numPr>
          <w:ilvl w:val="0"/>
          <w:numId w:val="7"/>
        </w:numPr>
        <w:spacing w:after="0" w:line="240" w:lineRule="auto"/>
        <w:rPr>
          <w:rFonts w:ascii="Times New Roman" w:eastAsia="Times New Roman" w:hAnsi="Times New Roman" w:cs="Times New Roman"/>
        </w:rPr>
      </w:pPr>
      <w:r>
        <w:rPr>
          <w:rFonts w:ascii="Times New Roman" w:eastAsia="Times New Roman" w:hAnsi="Times New Roman" w:cs="Times New Roman"/>
          <w:highlight w:val="white"/>
        </w:rPr>
        <w:t>Plan activities with the faculty in individual or group settings to show the Board's support of them</w:t>
      </w:r>
      <w:r>
        <w:rPr>
          <w:rFonts w:ascii="Times New Roman" w:eastAsia="Times New Roman" w:hAnsi="Times New Roman" w:cs="Times New Roman"/>
          <w:sz w:val="24"/>
          <w:szCs w:val="24"/>
          <w:highlight w:val="white"/>
        </w:rPr>
        <w:t>.</w:t>
      </w:r>
    </w:p>
    <w:p w:rsidR="008A0D61" w:rsidRDefault="00095B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A0D61" w:rsidRDefault="00095B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Hasegawa </w:t>
      </w:r>
      <w:proofErr w:type="gramStart"/>
      <w:r>
        <w:rPr>
          <w:rFonts w:ascii="Times New Roman" w:eastAsia="Times New Roman" w:hAnsi="Times New Roman" w:cs="Times New Roman"/>
          <w:sz w:val="24"/>
          <w:szCs w:val="24"/>
        </w:rPr>
        <w:t>was elected</w:t>
      </w:r>
      <w:proofErr w:type="gramEnd"/>
      <w:r>
        <w:rPr>
          <w:rFonts w:ascii="Times New Roman" w:eastAsia="Times New Roman" w:hAnsi="Times New Roman" w:cs="Times New Roman"/>
          <w:sz w:val="24"/>
          <w:szCs w:val="24"/>
        </w:rPr>
        <w:t xml:space="preserve"> as the Chair of the Committee.</w:t>
      </w:r>
    </w:p>
    <w:p w:rsidR="008A0D61" w:rsidRDefault="00095B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A0D61" w:rsidRDefault="00095B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Topics considered by the Committee were:</w:t>
      </w:r>
    </w:p>
    <w:p w:rsidR="008A0D61" w:rsidRDefault="00095B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A0D61" w:rsidRDefault="00095B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Faculty need for research, to help with faculty research, the Committee can benefit from the list of topics that faculty currently conduct their research. It might be a good idea to know what type of databases they are using (e.g., electronic data related to financial statements and market prices). Furthermore, faculty can present their research each in five minutes to the Board, and professionals may share what they considered as relevant topics for research with faculty members and Ph.D. students.</w:t>
      </w:r>
    </w:p>
    <w:p w:rsidR="008A0D61" w:rsidRDefault="00095B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A0D61" w:rsidRDefault="00095B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Faculty’s need for advising students towards an appropriate path. The following</w:t>
      </w:r>
    </w:p>
    <w:p w:rsidR="008A0D61" w:rsidRDefault="00095BF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were</w:t>
      </w:r>
      <w:proofErr w:type="gramEnd"/>
      <w:r>
        <w:rPr>
          <w:rFonts w:ascii="Times New Roman" w:eastAsia="Times New Roman" w:hAnsi="Times New Roman" w:cs="Times New Roman"/>
          <w:sz w:val="24"/>
          <w:szCs w:val="24"/>
        </w:rPr>
        <w:t xml:space="preserve"> discussed and suggested:</w:t>
      </w:r>
    </w:p>
    <w:p w:rsidR="008A0D61" w:rsidRDefault="00095B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A0D61" w:rsidRDefault="00095BFE">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Bring younger speakers to talk to students (e.g., about new tech)</w:t>
      </w:r>
    </w:p>
    <w:p w:rsidR="008A0D61" w:rsidRDefault="00095BFE">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Make sure that students know that they have to have knowledge of traditional accounting no matter what will happens with technology.</w:t>
      </w:r>
    </w:p>
    <w:p w:rsidR="008A0D61" w:rsidRDefault="00095BFE">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Get advisers more familiar with the need for </w:t>
      </w:r>
      <w:proofErr w:type="spellStart"/>
      <w:r>
        <w:rPr>
          <w:rFonts w:ascii="Times New Roman" w:eastAsia="Times New Roman" w:hAnsi="Times New Roman" w:cs="Times New Roman"/>
          <w:sz w:val="24"/>
          <w:szCs w:val="24"/>
        </w:rPr>
        <w:t>Acc</w:t>
      </w:r>
      <w:proofErr w:type="spellEnd"/>
      <w:r>
        <w:rPr>
          <w:rFonts w:ascii="Times New Roman" w:eastAsia="Times New Roman" w:hAnsi="Times New Roman" w:cs="Times New Roman"/>
          <w:sz w:val="24"/>
          <w:szCs w:val="24"/>
        </w:rPr>
        <w:t xml:space="preserve"> 415 (consolidation) and </w:t>
      </w:r>
      <w:proofErr w:type="spellStart"/>
      <w:r>
        <w:rPr>
          <w:rFonts w:ascii="Times New Roman" w:eastAsia="Times New Roman" w:hAnsi="Times New Roman" w:cs="Times New Roman"/>
          <w:sz w:val="24"/>
          <w:szCs w:val="24"/>
        </w:rPr>
        <w:t>Acc</w:t>
      </w:r>
      <w:proofErr w:type="spellEnd"/>
      <w:r>
        <w:rPr>
          <w:rFonts w:ascii="Times New Roman" w:eastAsia="Times New Roman" w:hAnsi="Times New Roman" w:cs="Times New Roman"/>
          <w:sz w:val="24"/>
          <w:szCs w:val="24"/>
        </w:rPr>
        <w:t xml:space="preserve"> 407 (corporate tax).</w:t>
      </w:r>
    </w:p>
    <w:p w:rsidR="008A0D61" w:rsidRDefault="00095B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A0D61" w:rsidRDefault="00095B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Committee recommended that a google sheet be created that would include the name and expertise of professional speakers available to meet with students. Faculty can use the list as a resource to select and invite speakers to their classes.</w:t>
      </w:r>
    </w:p>
    <w:p w:rsidR="008A0D61" w:rsidRDefault="00095B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A0D61" w:rsidRDefault="00095BF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The subjects of the </w:t>
      </w:r>
      <w:proofErr w:type="spellStart"/>
      <w:r>
        <w:rPr>
          <w:rFonts w:ascii="Times New Roman" w:eastAsia="Times New Roman" w:hAnsi="Times New Roman" w:cs="Times New Roman"/>
          <w:sz w:val="24"/>
          <w:szCs w:val="24"/>
        </w:rPr>
        <w:t>MAcc</w:t>
      </w:r>
      <w:proofErr w:type="spellEnd"/>
      <w:r>
        <w:rPr>
          <w:rFonts w:ascii="Times New Roman" w:eastAsia="Times New Roman" w:hAnsi="Times New Roman" w:cs="Times New Roman"/>
          <w:sz w:val="24"/>
          <w:szCs w:val="24"/>
        </w:rPr>
        <w:t xml:space="preserve"> and “how to help foreign-born faculty members with heavy accents”</w:t>
      </w:r>
      <w:proofErr w:type="gramEnd"/>
      <w:r>
        <w:rPr>
          <w:rFonts w:ascii="Times New Roman" w:eastAsia="Times New Roman" w:hAnsi="Times New Roman" w:cs="Times New Roman"/>
          <w:sz w:val="24"/>
          <w:szCs w:val="24"/>
        </w:rPr>
        <w:t xml:space="preserve"> were also discussed. Suggestions ranged from advising students properly, and the involvement of downtown professionals in the classrooms </w:t>
      </w:r>
      <w:proofErr w:type="gramStart"/>
      <w:r>
        <w:rPr>
          <w:rFonts w:ascii="Times New Roman" w:eastAsia="Times New Roman" w:hAnsi="Times New Roman" w:cs="Times New Roman"/>
          <w:sz w:val="24"/>
          <w:szCs w:val="24"/>
        </w:rPr>
        <w:t>was discussed</w:t>
      </w:r>
      <w:proofErr w:type="gramEnd"/>
      <w:r>
        <w:rPr>
          <w:rFonts w:ascii="Times New Roman" w:eastAsia="Times New Roman" w:hAnsi="Times New Roman" w:cs="Times New Roman"/>
          <w:sz w:val="24"/>
          <w:szCs w:val="24"/>
        </w:rPr>
        <w:t>.</w:t>
      </w:r>
    </w:p>
    <w:p w:rsidR="007202D7" w:rsidRDefault="007202D7">
      <w:r>
        <w:br w:type="page"/>
      </w:r>
    </w:p>
    <w:p w:rsidR="008A0D61" w:rsidRDefault="00095BFE">
      <w:pPr>
        <w:spacing w:after="0" w:line="240" w:lineRule="auto"/>
        <w:jc w:val="center"/>
        <w:rPr>
          <w:rFonts w:ascii="Times New Roman" w:eastAsia="Times New Roman" w:hAnsi="Times New Roman" w:cs="Times New Roman"/>
          <w:b/>
          <w:color w:val="0E101A"/>
          <w:sz w:val="24"/>
          <w:szCs w:val="24"/>
        </w:rPr>
      </w:pPr>
      <w:r>
        <w:rPr>
          <w:rFonts w:ascii="Times New Roman" w:eastAsia="Times New Roman" w:hAnsi="Times New Roman" w:cs="Times New Roman"/>
          <w:b/>
          <w:color w:val="0E101A"/>
          <w:sz w:val="24"/>
          <w:szCs w:val="24"/>
        </w:rPr>
        <w:lastRenderedPageBreak/>
        <w:t>Minutes of the Student Interaction Committee</w:t>
      </w:r>
    </w:p>
    <w:p w:rsidR="008A0D61" w:rsidRDefault="00095BFE">
      <w:pPr>
        <w:spacing w:after="0" w:line="240" w:lineRule="auto"/>
        <w:jc w:val="center"/>
        <w:rPr>
          <w:rFonts w:ascii="Times New Roman" w:eastAsia="Times New Roman" w:hAnsi="Times New Roman" w:cs="Times New Roman"/>
          <w:b/>
          <w:color w:val="0E101A"/>
          <w:sz w:val="24"/>
          <w:szCs w:val="24"/>
        </w:rPr>
      </w:pPr>
      <w:r>
        <w:rPr>
          <w:rFonts w:ascii="Times New Roman" w:eastAsia="Times New Roman" w:hAnsi="Times New Roman" w:cs="Times New Roman"/>
          <w:b/>
          <w:color w:val="0E101A"/>
          <w:sz w:val="24"/>
          <w:szCs w:val="24"/>
        </w:rPr>
        <w:t>Meeting of March 6, 2020</w:t>
      </w:r>
    </w:p>
    <w:p w:rsidR="008A0D61" w:rsidRDefault="00095BFE">
      <w:pPr>
        <w:spacing w:after="0" w:line="240" w:lineRule="auto"/>
        <w:jc w:val="center"/>
        <w:rPr>
          <w:rFonts w:ascii="Times New Roman" w:eastAsia="Times New Roman" w:hAnsi="Times New Roman" w:cs="Times New Roman"/>
          <w:b/>
          <w:color w:val="0E101A"/>
          <w:sz w:val="24"/>
          <w:szCs w:val="24"/>
        </w:rPr>
      </w:pPr>
      <w:r>
        <w:rPr>
          <w:rFonts w:ascii="Times New Roman" w:eastAsia="Times New Roman" w:hAnsi="Times New Roman" w:cs="Times New Roman"/>
          <w:b/>
          <w:color w:val="0E101A"/>
          <w:sz w:val="24"/>
          <w:szCs w:val="24"/>
        </w:rPr>
        <w:t>7:15 a.m. to 8:30 a.m. at the Pacific Club</w:t>
      </w:r>
    </w:p>
    <w:p w:rsidR="008A0D61" w:rsidRDefault="00095BFE">
      <w:pPr>
        <w:spacing w:after="0" w:line="240" w:lineRule="auto"/>
        <w:jc w:val="center"/>
        <w:rPr>
          <w:rFonts w:ascii="Times New Roman" w:eastAsia="Times New Roman" w:hAnsi="Times New Roman" w:cs="Times New Roman"/>
          <w:b/>
          <w:color w:val="0E101A"/>
          <w:sz w:val="24"/>
          <w:szCs w:val="24"/>
        </w:rPr>
      </w:pPr>
      <w:r>
        <w:rPr>
          <w:rFonts w:ascii="Times New Roman" w:eastAsia="Times New Roman" w:hAnsi="Times New Roman" w:cs="Times New Roman"/>
          <w:b/>
          <w:color w:val="0E101A"/>
          <w:sz w:val="24"/>
          <w:szCs w:val="24"/>
        </w:rPr>
        <w:t xml:space="preserve"> </w:t>
      </w:r>
    </w:p>
    <w:p w:rsidR="008A0D61" w:rsidRDefault="00095BFE">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b/>
          <w:color w:val="0E101A"/>
          <w:sz w:val="24"/>
          <w:szCs w:val="24"/>
        </w:rPr>
        <w:t xml:space="preserve">In attendance: </w:t>
      </w:r>
      <w:r>
        <w:rPr>
          <w:rFonts w:ascii="Times New Roman" w:eastAsia="Times New Roman" w:hAnsi="Times New Roman" w:cs="Times New Roman"/>
          <w:color w:val="0E101A"/>
          <w:sz w:val="24"/>
          <w:szCs w:val="24"/>
        </w:rPr>
        <w:t xml:space="preserve">Donny </w:t>
      </w:r>
      <w:proofErr w:type="spellStart"/>
      <w:r>
        <w:rPr>
          <w:rFonts w:ascii="Times New Roman" w:eastAsia="Times New Roman" w:hAnsi="Times New Roman" w:cs="Times New Roman"/>
          <w:color w:val="0E101A"/>
          <w:sz w:val="24"/>
          <w:szCs w:val="24"/>
        </w:rPr>
        <w:t>Shimamoto</w:t>
      </w:r>
      <w:proofErr w:type="spellEnd"/>
      <w:r>
        <w:rPr>
          <w:rFonts w:ascii="Times New Roman" w:eastAsia="Times New Roman" w:hAnsi="Times New Roman" w:cs="Times New Roman"/>
          <w:color w:val="0E101A"/>
          <w:sz w:val="24"/>
          <w:szCs w:val="24"/>
        </w:rPr>
        <w:t xml:space="preserve"> (via phone), Calvin </w:t>
      </w:r>
      <w:proofErr w:type="spellStart"/>
      <w:r>
        <w:rPr>
          <w:rFonts w:ascii="Times New Roman" w:eastAsia="Times New Roman" w:hAnsi="Times New Roman" w:cs="Times New Roman"/>
          <w:color w:val="0E101A"/>
          <w:sz w:val="24"/>
          <w:szCs w:val="24"/>
        </w:rPr>
        <w:t>Hangai</w:t>
      </w:r>
      <w:proofErr w:type="spellEnd"/>
      <w:r>
        <w:rPr>
          <w:rFonts w:ascii="Times New Roman" w:eastAsia="Times New Roman" w:hAnsi="Times New Roman" w:cs="Times New Roman"/>
          <w:color w:val="0E101A"/>
          <w:sz w:val="24"/>
          <w:szCs w:val="24"/>
        </w:rPr>
        <w:t xml:space="preserve"> (via phone), Kent </w:t>
      </w:r>
      <w:proofErr w:type="spellStart"/>
      <w:r>
        <w:rPr>
          <w:rFonts w:ascii="Times New Roman" w:eastAsia="Times New Roman" w:hAnsi="Times New Roman" w:cs="Times New Roman"/>
          <w:color w:val="0E101A"/>
          <w:sz w:val="24"/>
          <w:szCs w:val="24"/>
        </w:rPr>
        <w:t>Kasaoka</w:t>
      </w:r>
      <w:proofErr w:type="spellEnd"/>
      <w:r>
        <w:rPr>
          <w:rFonts w:ascii="Times New Roman" w:eastAsia="Times New Roman" w:hAnsi="Times New Roman" w:cs="Times New Roman"/>
          <w:color w:val="0E101A"/>
          <w:sz w:val="24"/>
          <w:szCs w:val="24"/>
        </w:rPr>
        <w:t xml:space="preserve">, Pamela Young, Danny Wong, Addie </w:t>
      </w:r>
      <w:proofErr w:type="spellStart"/>
      <w:r>
        <w:rPr>
          <w:rFonts w:ascii="Times New Roman" w:eastAsia="Times New Roman" w:hAnsi="Times New Roman" w:cs="Times New Roman"/>
          <w:color w:val="0E101A"/>
          <w:sz w:val="24"/>
          <w:szCs w:val="24"/>
        </w:rPr>
        <w:t>Lui</w:t>
      </w:r>
      <w:proofErr w:type="spellEnd"/>
      <w:r>
        <w:rPr>
          <w:rFonts w:ascii="Times New Roman" w:eastAsia="Times New Roman" w:hAnsi="Times New Roman" w:cs="Times New Roman"/>
          <w:color w:val="0E101A"/>
          <w:sz w:val="24"/>
          <w:szCs w:val="24"/>
        </w:rPr>
        <w:t xml:space="preserve">, Kyle Chang, Chelsi </w:t>
      </w:r>
      <w:proofErr w:type="spellStart"/>
      <w:r>
        <w:rPr>
          <w:rFonts w:ascii="Times New Roman" w:eastAsia="Times New Roman" w:hAnsi="Times New Roman" w:cs="Times New Roman"/>
          <w:color w:val="0E101A"/>
          <w:sz w:val="24"/>
          <w:szCs w:val="24"/>
        </w:rPr>
        <w:t>Morishige</w:t>
      </w:r>
      <w:proofErr w:type="spellEnd"/>
      <w:r>
        <w:rPr>
          <w:rFonts w:ascii="Times New Roman" w:eastAsia="Times New Roman" w:hAnsi="Times New Roman" w:cs="Times New Roman"/>
          <w:color w:val="0E101A"/>
          <w:sz w:val="24"/>
          <w:szCs w:val="24"/>
        </w:rPr>
        <w:t xml:space="preserve">, Janae Stilwell, Terri </w:t>
      </w:r>
      <w:proofErr w:type="spellStart"/>
      <w:r>
        <w:rPr>
          <w:rFonts w:ascii="Times New Roman" w:eastAsia="Times New Roman" w:hAnsi="Times New Roman" w:cs="Times New Roman"/>
          <w:color w:val="0E101A"/>
          <w:sz w:val="24"/>
          <w:szCs w:val="24"/>
        </w:rPr>
        <w:t>Fujii</w:t>
      </w:r>
      <w:proofErr w:type="spellEnd"/>
      <w:r>
        <w:rPr>
          <w:rFonts w:ascii="Times New Roman" w:eastAsia="Times New Roman" w:hAnsi="Times New Roman" w:cs="Times New Roman"/>
          <w:color w:val="0E101A"/>
          <w:sz w:val="24"/>
          <w:szCs w:val="24"/>
        </w:rPr>
        <w:t>, Hamid Pourjalali</w:t>
      </w:r>
    </w:p>
    <w:p w:rsidR="008A0D61" w:rsidRDefault="00095BFE">
      <w:pPr>
        <w:spacing w:after="0" w:line="240" w:lineRule="auto"/>
        <w:rPr>
          <w:rFonts w:ascii="Times New Roman" w:eastAsia="Times New Roman" w:hAnsi="Times New Roman" w:cs="Times New Roman"/>
          <w:b/>
          <w:color w:val="0E101A"/>
          <w:sz w:val="24"/>
          <w:szCs w:val="24"/>
        </w:rPr>
      </w:pPr>
      <w:r>
        <w:rPr>
          <w:rFonts w:ascii="Times New Roman" w:eastAsia="Times New Roman" w:hAnsi="Times New Roman" w:cs="Times New Roman"/>
          <w:b/>
          <w:color w:val="0E101A"/>
          <w:sz w:val="24"/>
          <w:szCs w:val="24"/>
        </w:rPr>
        <w:t xml:space="preserve"> </w:t>
      </w:r>
    </w:p>
    <w:p w:rsidR="008A0D61" w:rsidRDefault="00095BFE">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b/>
          <w:color w:val="0E101A"/>
          <w:sz w:val="24"/>
          <w:szCs w:val="24"/>
        </w:rPr>
        <w:t>Objective:</w:t>
      </w:r>
      <w:r>
        <w:rPr>
          <w:rFonts w:ascii="Times New Roman" w:eastAsia="Times New Roman" w:hAnsi="Times New Roman" w:cs="Times New Roman"/>
          <w:color w:val="0E101A"/>
          <w:sz w:val="24"/>
          <w:szCs w:val="24"/>
        </w:rPr>
        <w:t xml:space="preserve"> Maintain positive relationships between the Board and student organizations.</w:t>
      </w:r>
    </w:p>
    <w:p w:rsidR="008A0D61" w:rsidRDefault="00095BFE">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Meet periodically with representatives of accounting-related student organizations, such as Beta Alpha Psi Fraternity and Accounting Club, to identify areas in which the Board could assist them with their interests/needs.</w:t>
      </w:r>
    </w:p>
    <w:p w:rsidR="008A0D61" w:rsidRDefault="00095BFE">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Plan activities with these organizations to show the Board's support of them.</w:t>
      </w:r>
    </w:p>
    <w:p w:rsidR="008A0D61" w:rsidRDefault="00095BFE">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 </w:t>
      </w:r>
    </w:p>
    <w:p w:rsidR="008A0D61" w:rsidRDefault="00095BFE">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Mr. Danny Wong </w:t>
      </w:r>
      <w:proofErr w:type="gramStart"/>
      <w:r>
        <w:rPr>
          <w:rFonts w:ascii="Times New Roman" w:eastAsia="Times New Roman" w:hAnsi="Times New Roman" w:cs="Times New Roman"/>
          <w:color w:val="0E101A"/>
          <w:sz w:val="24"/>
          <w:szCs w:val="24"/>
        </w:rPr>
        <w:t>was elected</w:t>
      </w:r>
      <w:proofErr w:type="gramEnd"/>
      <w:r>
        <w:rPr>
          <w:rFonts w:ascii="Times New Roman" w:eastAsia="Times New Roman" w:hAnsi="Times New Roman" w:cs="Times New Roman"/>
          <w:color w:val="0E101A"/>
          <w:sz w:val="24"/>
          <w:szCs w:val="24"/>
        </w:rPr>
        <w:t xml:space="preserve"> as the Committee's Chair:</w:t>
      </w:r>
    </w:p>
    <w:p w:rsidR="008A0D61" w:rsidRDefault="00095BFE">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 </w:t>
      </w:r>
    </w:p>
    <w:p w:rsidR="008A0D61" w:rsidRDefault="00095BFE">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Topics considered by the Committee were:</w:t>
      </w:r>
    </w:p>
    <w:p w:rsidR="008A0D61" w:rsidRDefault="00095BFE">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 </w:t>
      </w:r>
    </w:p>
    <w:p w:rsidR="008A0D61" w:rsidRDefault="00095BFE">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Professional can help students learn more about:</w:t>
      </w:r>
    </w:p>
    <w:p w:rsidR="008A0D61" w:rsidRDefault="00095BFE">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The </w:t>
      </w:r>
      <w:proofErr w:type="spellStart"/>
      <w:r>
        <w:rPr>
          <w:rFonts w:ascii="Times New Roman" w:eastAsia="Times New Roman" w:hAnsi="Times New Roman" w:cs="Times New Roman"/>
          <w:color w:val="0E101A"/>
          <w:sz w:val="24"/>
          <w:szCs w:val="24"/>
        </w:rPr>
        <w:t>MAcc</w:t>
      </w:r>
      <w:proofErr w:type="spellEnd"/>
      <w:r>
        <w:rPr>
          <w:rFonts w:ascii="Times New Roman" w:eastAsia="Times New Roman" w:hAnsi="Times New Roman" w:cs="Times New Roman"/>
          <w:color w:val="0E101A"/>
          <w:sz w:val="24"/>
          <w:szCs w:val="24"/>
        </w:rPr>
        <w:t xml:space="preserve"> program</w:t>
      </w:r>
    </w:p>
    <w:p w:rsidR="008A0D61" w:rsidRDefault="00095BFE">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What they need to be successful through understanding the profession</w:t>
      </w:r>
    </w:p>
    <w:p w:rsidR="008A0D61" w:rsidRDefault="00095BFE">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Expand meetings for students that go beyond CPAs, what are opportunities for students.</w:t>
      </w:r>
    </w:p>
    <w:p w:rsidR="008A0D61" w:rsidRDefault="00095BFE">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Review PSS structure so that students can benefit from Professional supports</w:t>
      </w:r>
    </w:p>
    <w:p w:rsidR="008A0D61" w:rsidRDefault="00095BFE">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Using AICPA and YCPA case studies, compete at the national level while receiving professional coaching</w:t>
      </w:r>
    </w:p>
    <w:p w:rsidR="008A0D61" w:rsidRDefault="00095BFE">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 </w:t>
      </w:r>
    </w:p>
    <w:p w:rsidR="008A0D61" w:rsidRDefault="00095BFE">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Mentorship by professionals </w:t>
      </w:r>
      <w:proofErr w:type="gramStart"/>
      <w:r>
        <w:rPr>
          <w:rFonts w:ascii="Times New Roman" w:eastAsia="Times New Roman" w:hAnsi="Times New Roman" w:cs="Times New Roman"/>
          <w:color w:val="0E101A"/>
          <w:sz w:val="24"/>
          <w:szCs w:val="24"/>
        </w:rPr>
        <w:t>was discussed</w:t>
      </w:r>
      <w:proofErr w:type="gramEnd"/>
      <w:r>
        <w:rPr>
          <w:rFonts w:ascii="Times New Roman" w:eastAsia="Times New Roman" w:hAnsi="Times New Roman" w:cs="Times New Roman"/>
          <w:color w:val="0E101A"/>
          <w:sz w:val="24"/>
          <w:szCs w:val="24"/>
        </w:rPr>
        <w:t xml:space="preserve"> in detail. To help to establish the mentorship program, the Committee made the following suggestions:</w:t>
      </w:r>
    </w:p>
    <w:p w:rsidR="008A0D61" w:rsidRDefault="00095BFE">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Do a pilot study first and see how it works</w:t>
      </w:r>
    </w:p>
    <w:p w:rsidR="008A0D61" w:rsidRDefault="00095BFE">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Make sure that it is structured (paring and how often)</w:t>
      </w:r>
    </w:p>
    <w:p w:rsidR="008A0D61" w:rsidRDefault="00095BFE">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Create an agenda</w:t>
      </w:r>
    </w:p>
    <w:p w:rsidR="008A0D61" w:rsidRDefault="00095BFE">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Train the mentors</w:t>
      </w:r>
    </w:p>
    <w:p w:rsidR="008A0D61" w:rsidRDefault="00095BFE">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Group them in a smaller group of 20 in the first meeting</w:t>
      </w:r>
    </w:p>
    <w:p w:rsidR="008A0D61" w:rsidRDefault="00095BFE">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Make sure that contact is made</w:t>
      </w:r>
    </w:p>
    <w:p w:rsidR="008A0D61" w:rsidRDefault="00095BFE">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Set up the program at the junior level</w:t>
      </w:r>
    </w:p>
    <w:p w:rsidR="008A0D61" w:rsidRDefault="00095BFE">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 </w:t>
      </w:r>
    </w:p>
    <w:p w:rsidR="008A0D61" w:rsidRDefault="00095BFE">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When the pilot program is successful, we can move to make the mentorship in full operation.</w:t>
      </w:r>
    </w:p>
    <w:p w:rsidR="008A0D61" w:rsidRDefault="00095BFE">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It is possible to set the mentorship for all accounting students by creating Google sheets that provide opportunities to students to match with their desired mentors and/or provide them the ability to have multiple mentors for different needs that they may have.</w:t>
      </w:r>
    </w:p>
    <w:p w:rsidR="008A0D61" w:rsidRDefault="00095BFE">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 </w:t>
      </w:r>
    </w:p>
    <w:p w:rsidR="008A0D61" w:rsidRDefault="00095BFE">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It seems that students have too many PI (professional interaction) meetings. It was suggested that students be clear with firms how many of them can attend firms' meetings. They also need to communicate clearly, when the PI meeting(s) may not benefit them.</w:t>
      </w:r>
    </w:p>
    <w:p w:rsidR="008A0D61" w:rsidRDefault="00095BFE">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 </w:t>
      </w:r>
    </w:p>
    <w:p w:rsidR="008A0D61" w:rsidRDefault="00095BFE">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Other suggestions:</w:t>
      </w:r>
    </w:p>
    <w:p w:rsidR="008A0D61" w:rsidRDefault="00095BFE">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lastRenderedPageBreak/>
        <w:t xml:space="preserve"> </w:t>
      </w:r>
    </w:p>
    <w:p w:rsidR="008A0D61" w:rsidRDefault="00095BFE">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AC and BAP provide their meeting plans (event calendar) early to the "Student Interaction Committee" for feedback</w:t>
      </w:r>
    </w:p>
    <w:p w:rsidR="008A0D61" w:rsidRDefault="00095BFE">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Reconsider structure of mock Interviews and set an appropriate set of expectations Provide the event calendar to the Committee so they can provide comments/suggestions</w:t>
      </w:r>
    </w:p>
    <w:p w:rsidR="008A0D61" w:rsidRDefault="00095BFE">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 </w:t>
      </w:r>
    </w:p>
    <w:p w:rsidR="008A0D61" w:rsidRDefault="00095BFE">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The Committee can suggest appropriate training to AC Executive Board who are new to leadership (e.g., how to email professionals, how to interact and network with professionals).</w:t>
      </w:r>
    </w:p>
    <w:p w:rsidR="00286584" w:rsidRDefault="00286584">
      <w:pPr>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br w:type="page"/>
      </w:r>
    </w:p>
    <w:p w:rsidR="00286584" w:rsidRDefault="00286584" w:rsidP="00286584">
      <w:r>
        <w:lastRenderedPageBreak/>
        <w:t>Hamid,</w:t>
      </w:r>
    </w:p>
    <w:p w:rsidR="00286584" w:rsidRDefault="00286584" w:rsidP="00286584"/>
    <w:p w:rsidR="00286584" w:rsidRDefault="00286584" w:rsidP="00286584">
      <w:pPr>
        <w:spacing w:after="0"/>
      </w:pPr>
      <w:r>
        <w:t>The tax committee, with the addition of Edwin, had a Zoom call on Friday. As part of this call, we discussed a number of items included in the attached agenda. Here are the conclusions we reached as a group:</w:t>
      </w:r>
    </w:p>
    <w:p w:rsidR="00286584" w:rsidRDefault="00286584" w:rsidP="00286584">
      <w:pPr>
        <w:spacing w:after="0"/>
      </w:pPr>
    </w:p>
    <w:p w:rsidR="00286584" w:rsidRDefault="00286584" w:rsidP="00286584">
      <w:pPr>
        <w:pStyle w:val="ListParagraph"/>
        <w:numPr>
          <w:ilvl w:val="0"/>
          <w:numId w:val="36"/>
        </w:numPr>
        <w:spacing w:after="0"/>
      </w:pPr>
      <w:r>
        <w:t xml:space="preserve">The SOA should continue Accounting 425 as part of its required curriculum. We suggested Edwin meet with </w:t>
      </w:r>
      <w:proofErr w:type="spellStart"/>
      <w:r>
        <w:t>Jee-Hae</w:t>
      </w:r>
      <w:proofErr w:type="spellEnd"/>
      <w:r>
        <w:t xml:space="preserve"> Lim, and perhaps others, to coordinate the content of Accounting 409 (and related courses) with what </w:t>
      </w:r>
      <w:proofErr w:type="gramStart"/>
      <w:r>
        <w:t>is covered</w:t>
      </w:r>
      <w:proofErr w:type="gramEnd"/>
      <w:r>
        <w:t xml:space="preserve"> in Accounting 425. </w:t>
      </w:r>
    </w:p>
    <w:p w:rsidR="00286584" w:rsidRDefault="00286584" w:rsidP="00286584">
      <w:pPr>
        <w:spacing w:after="0"/>
      </w:pPr>
    </w:p>
    <w:p w:rsidR="00286584" w:rsidRDefault="00286584" w:rsidP="00286584">
      <w:pPr>
        <w:pStyle w:val="ListParagraph"/>
        <w:numPr>
          <w:ilvl w:val="0"/>
          <w:numId w:val="36"/>
        </w:numPr>
      </w:pPr>
      <w:r>
        <w:t xml:space="preserve">Due to the significant tax requirements in the REG section of the CPA exam (see attached), we believe Accounting 407 should be a 3-hour course at some point. There is too much information relating to the taxation of business entities to cover in an 11-week course. With some minor “tweaks” to the content used in the </w:t>
      </w:r>
      <w:proofErr w:type="gramStart"/>
      <w:r>
        <w:t>Spring</w:t>
      </w:r>
      <w:proofErr w:type="gramEnd"/>
      <w:r>
        <w:t xml:space="preserve"> of 2020, Accounting 407 could be structured as a 3-hour course.</w:t>
      </w:r>
    </w:p>
    <w:p w:rsidR="00286584" w:rsidRDefault="00286584" w:rsidP="00286584">
      <w:pPr>
        <w:pStyle w:val="ListParagraph"/>
      </w:pPr>
    </w:p>
    <w:p w:rsidR="00286584" w:rsidRDefault="00286584" w:rsidP="00286584">
      <w:pPr>
        <w:pStyle w:val="ListParagraph"/>
        <w:numPr>
          <w:ilvl w:val="0"/>
          <w:numId w:val="36"/>
        </w:numPr>
      </w:pPr>
      <w:r>
        <w:t xml:space="preserve">In order to meet the constraints of a 2-hour course (which is necessary for Fall 2020), certain content that was covered in the Spring 2020 class for Accounting 407 must be deleted. It </w:t>
      </w:r>
      <w:proofErr w:type="gramStart"/>
      <w:r>
        <w:t>was agreed</w:t>
      </w:r>
      <w:proofErr w:type="gramEnd"/>
      <w:r>
        <w:t xml:space="preserve"> that all students need basic knowledge of the taxation of Partners and Partnerships, so Accounting 407 should cover that. However, it may be necessary to cover one chapter on Partnerships in the South Western text as opposed to two. </w:t>
      </w:r>
      <w:proofErr w:type="gramStart"/>
      <w:r>
        <w:t>Also</w:t>
      </w:r>
      <w:proofErr w:type="gramEnd"/>
      <w:r>
        <w:t xml:space="preserve">, any content related to Subchapter S corporations will be eliminated until Accounting 407 is a 3-hour course. Any necessary additional “cuts” to the content will come from Subchapter C. People also felt it was important to cover Section 199A, Qualified Business Income, in Section 407 since it </w:t>
      </w:r>
      <w:proofErr w:type="gramStart"/>
      <w:r>
        <w:t>is only covered</w:t>
      </w:r>
      <w:proofErr w:type="gramEnd"/>
      <w:r>
        <w:t xml:space="preserve"> at a very cursory level in Accounting 401.</w:t>
      </w:r>
    </w:p>
    <w:p w:rsidR="00286584" w:rsidRDefault="00286584" w:rsidP="00286584">
      <w:pPr>
        <w:pStyle w:val="ListParagraph"/>
      </w:pPr>
    </w:p>
    <w:p w:rsidR="00286584" w:rsidRDefault="00286584" w:rsidP="00286584">
      <w:pPr>
        <w:pStyle w:val="ListParagraph"/>
        <w:numPr>
          <w:ilvl w:val="0"/>
          <w:numId w:val="36"/>
        </w:numPr>
      </w:pPr>
      <w:r>
        <w:t xml:space="preserve">As far as the </w:t>
      </w:r>
      <w:proofErr w:type="spellStart"/>
      <w:r>
        <w:t>MAcc</w:t>
      </w:r>
      <w:proofErr w:type="spellEnd"/>
      <w:r>
        <w:t xml:space="preserve"> while we did discuss several topics, people felt </w:t>
      </w:r>
      <w:proofErr w:type="gramStart"/>
      <w:r>
        <w:t>many of the issues raised should be addressed by Shirley’s committee with the SOA Advisory Board that was supposed to meet prior to Covid-19</w:t>
      </w:r>
      <w:proofErr w:type="gramEnd"/>
      <w:r>
        <w:t xml:space="preserve">. However, we did examine the graduate tax electives: Accounting 631, 638 and 639. The group recommends that Accounting 631 </w:t>
      </w:r>
      <w:proofErr w:type="gramStart"/>
      <w:r>
        <w:t>be offered</w:t>
      </w:r>
      <w:proofErr w:type="gramEnd"/>
      <w:r>
        <w:t xml:space="preserve"> every year. Accounting 638 and 639 </w:t>
      </w:r>
      <w:proofErr w:type="gramStart"/>
      <w:r>
        <w:t>should be offered</w:t>
      </w:r>
      <w:proofErr w:type="gramEnd"/>
      <w:r>
        <w:t xml:space="preserve"> in alternative years. </w:t>
      </w:r>
      <w:proofErr w:type="gramStart"/>
      <w:r>
        <w:t>Also</w:t>
      </w:r>
      <w:proofErr w:type="gramEnd"/>
      <w:r>
        <w:t xml:space="preserve">, since Subchapter S is currently eliminated from Accounting 407, Kurt stated he could cover something on this topic in Accounting 631. </w:t>
      </w:r>
    </w:p>
    <w:p w:rsidR="00286584" w:rsidRDefault="00286584" w:rsidP="00286584">
      <w:pPr>
        <w:pStyle w:val="ListParagraph"/>
      </w:pPr>
    </w:p>
    <w:p w:rsidR="00286584" w:rsidRDefault="00286584" w:rsidP="00286584">
      <w:r>
        <w:t xml:space="preserve">We hope </w:t>
      </w:r>
      <w:proofErr w:type="gramStart"/>
      <w:r>
        <w:t>this answers</w:t>
      </w:r>
      <w:proofErr w:type="gramEnd"/>
      <w:r>
        <w:t xml:space="preserve"> the questions you asked us to address. If there is anything else, please let us know.</w:t>
      </w:r>
    </w:p>
    <w:p w:rsidR="00286584" w:rsidRDefault="00286584" w:rsidP="00286584">
      <w:r>
        <w:t>Thanks.</w:t>
      </w:r>
    </w:p>
    <w:p w:rsidR="00286584" w:rsidRDefault="00286584" w:rsidP="00286584">
      <w:r>
        <w:t xml:space="preserve">Tom </w:t>
      </w:r>
    </w:p>
    <w:p w:rsidR="00286584" w:rsidRDefault="00286584">
      <w:pPr>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br w:type="page"/>
      </w:r>
    </w:p>
    <w:p w:rsidR="00286584" w:rsidRDefault="00286584" w:rsidP="00286584">
      <w:pPr>
        <w:spacing w:after="0"/>
        <w:jc w:val="center"/>
        <w:rPr>
          <w:b/>
          <w:bCs/>
          <w:sz w:val="24"/>
          <w:szCs w:val="24"/>
        </w:rPr>
      </w:pPr>
      <w:r>
        <w:rPr>
          <w:b/>
          <w:bCs/>
          <w:sz w:val="24"/>
          <w:szCs w:val="24"/>
        </w:rPr>
        <w:lastRenderedPageBreak/>
        <w:t>Background Q&amp;A for Zoom Call</w:t>
      </w:r>
    </w:p>
    <w:p w:rsidR="00286584" w:rsidRPr="00FD57CF" w:rsidRDefault="00286584" w:rsidP="00286584">
      <w:pPr>
        <w:spacing w:after="0"/>
        <w:jc w:val="center"/>
        <w:rPr>
          <w:b/>
          <w:bCs/>
          <w:sz w:val="24"/>
          <w:szCs w:val="24"/>
        </w:rPr>
      </w:pPr>
      <w:r>
        <w:rPr>
          <w:b/>
          <w:bCs/>
          <w:sz w:val="24"/>
          <w:szCs w:val="24"/>
        </w:rPr>
        <w:t xml:space="preserve">07/10/2020 </w:t>
      </w:r>
    </w:p>
    <w:p w:rsidR="00286584" w:rsidRDefault="00286584" w:rsidP="00286584"/>
    <w:p w:rsidR="00286584" w:rsidRDefault="00286584" w:rsidP="00286584">
      <w:pPr>
        <w:pStyle w:val="ListParagraph"/>
        <w:numPr>
          <w:ilvl w:val="0"/>
          <w:numId w:val="37"/>
        </w:numPr>
      </w:pPr>
      <w:r>
        <w:t xml:space="preserve">What are the current class offerings for tax at UH? </w:t>
      </w:r>
    </w:p>
    <w:p w:rsidR="00286584" w:rsidRPr="00FD57CF" w:rsidRDefault="00286584" w:rsidP="00286584">
      <w:pPr>
        <w:spacing w:after="0" w:line="240" w:lineRule="auto"/>
        <w:ind w:left="720"/>
        <w:rPr>
          <w:color w:val="FF0000"/>
        </w:rPr>
      </w:pPr>
      <w:proofErr w:type="spellStart"/>
      <w:r w:rsidRPr="00FD57CF">
        <w:rPr>
          <w:color w:val="FF0000"/>
        </w:rPr>
        <w:t>Acc</w:t>
      </w:r>
      <w:proofErr w:type="spellEnd"/>
      <w:r w:rsidRPr="00FD57CF">
        <w:rPr>
          <w:color w:val="FF0000"/>
        </w:rPr>
        <w:t xml:space="preserve"> 401 - Federal Individual Income Taxation (3 </w:t>
      </w:r>
      <w:r>
        <w:rPr>
          <w:color w:val="FF0000"/>
        </w:rPr>
        <w:t>hours</w:t>
      </w:r>
      <w:r w:rsidRPr="00FD57CF">
        <w:rPr>
          <w:color w:val="FF0000"/>
        </w:rPr>
        <w:t>)</w:t>
      </w:r>
    </w:p>
    <w:p w:rsidR="00286584" w:rsidRPr="00FD57CF" w:rsidRDefault="00286584" w:rsidP="00286584">
      <w:pPr>
        <w:spacing w:after="0" w:line="240" w:lineRule="auto"/>
        <w:ind w:firstLine="720"/>
        <w:rPr>
          <w:color w:val="FF0000"/>
        </w:rPr>
      </w:pPr>
      <w:proofErr w:type="spellStart"/>
      <w:r w:rsidRPr="00FD57CF">
        <w:rPr>
          <w:color w:val="FF0000"/>
        </w:rPr>
        <w:t>Acc</w:t>
      </w:r>
      <w:proofErr w:type="spellEnd"/>
      <w:r w:rsidRPr="00FD57CF">
        <w:rPr>
          <w:color w:val="FF0000"/>
        </w:rPr>
        <w:t xml:space="preserve"> 407 - Taxation of Business Entities (2 </w:t>
      </w:r>
      <w:r>
        <w:rPr>
          <w:color w:val="FF0000"/>
        </w:rPr>
        <w:t>hour</w:t>
      </w:r>
      <w:r w:rsidRPr="00FD57CF">
        <w:rPr>
          <w:color w:val="FF0000"/>
        </w:rPr>
        <w:t>s)</w:t>
      </w:r>
    </w:p>
    <w:p w:rsidR="00286584" w:rsidRPr="00FD57CF" w:rsidRDefault="00286584" w:rsidP="00286584">
      <w:pPr>
        <w:spacing w:after="0" w:line="240" w:lineRule="auto"/>
        <w:ind w:firstLine="720"/>
        <w:rPr>
          <w:color w:val="FF0000"/>
        </w:rPr>
      </w:pPr>
      <w:proofErr w:type="spellStart"/>
      <w:r w:rsidRPr="00FD57CF">
        <w:rPr>
          <w:color w:val="FF0000"/>
        </w:rPr>
        <w:t>Acc</w:t>
      </w:r>
      <w:proofErr w:type="spellEnd"/>
      <w:r w:rsidRPr="00FD57CF">
        <w:rPr>
          <w:color w:val="FF0000"/>
        </w:rPr>
        <w:t xml:space="preserve"> 460 – Capstone:  Tax and Ethics (1 </w:t>
      </w:r>
      <w:r>
        <w:rPr>
          <w:color w:val="FF0000"/>
        </w:rPr>
        <w:t>hour</w:t>
      </w:r>
      <w:r w:rsidRPr="00FD57CF">
        <w:rPr>
          <w:color w:val="FF0000"/>
        </w:rPr>
        <w:t>)</w:t>
      </w:r>
    </w:p>
    <w:p w:rsidR="00286584" w:rsidRPr="00FD57CF" w:rsidRDefault="00286584" w:rsidP="00286584">
      <w:pPr>
        <w:spacing w:after="0" w:line="240" w:lineRule="auto"/>
        <w:ind w:firstLine="720"/>
        <w:rPr>
          <w:color w:val="FF0000"/>
        </w:rPr>
      </w:pPr>
      <w:proofErr w:type="spellStart"/>
      <w:r w:rsidRPr="00FD57CF">
        <w:rPr>
          <w:color w:val="FF0000"/>
        </w:rPr>
        <w:t>Acc</w:t>
      </w:r>
      <w:proofErr w:type="spellEnd"/>
      <w:r w:rsidRPr="00FD57CF">
        <w:rPr>
          <w:color w:val="FF0000"/>
        </w:rPr>
        <w:t xml:space="preserve"> 625 - Accounting and Tax Research (3 </w:t>
      </w:r>
      <w:r>
        <w:rPr>
          <w:color w:val="FF0000"/>
        </w:rPr>
        <w:t>hours</w:t>
      </w:r>
      <w:r w:rsidRPr="00FD57CF">
        <w:rPr>
          <w:color w:val="FF0000"/>
        </w:rPr>
        <w:t>)</w:t>
      </w:r>
    </w:p>
    <w:p w:rsidR="00286584" w:rsidRPr="00FD57CF" w:rsidRDefault="00286584" w:rsidP="00286584">
      <w:pPr>
        <w:spacing w:after="0" w:line="240" w:lineRule="auto"/>
        <w:rPr>
          <w:color w:val="FF0000"/>
        </w:rPr>
      </w:pPr>
      <w:r w:rsidRPr="00FD57CF">
        <w:rPr>
          <w:color w:val="FF0000"/>
        </w:rPr>
        <w:t xml:space="preserve">     </w:t>
      </w:r>
      <w:r w:rsidRPr="00FD57CF">
        <w:rPr>
          <w:color w:val="FF0000"/>
        </w:rPr>
        <w:tab/>
      </w:r>
      <w:proofErr w:type="spellStart"/>
      <w:r w:rsidRPr="00FD57CF">
        <w:rPr>
          <w:color w:val="FF0000"/>
        </w:rPr>
        <w:t>Acc</w:t>
      </w:r>
      <w:proofErr w:type="spellEnd"/>
      <w:r w:rsidRPr="00FD57CF">
        <w:rPr>
          <w:color w:val="FF0000"/>
        </w:rPr>
        <w:t xml:space="preserve"> 631 - Taxation of Partners and Partnerships (2 </w:t>
      </w:r>
      <w:r>
        <w:rPr>
          <w:color w:val="FF0000"/>
        </w:rPr>
        <w:t>hours</w:t>
      </w:r>
      <w:r w:rsidRPr="00FD57CF">
        <w:rPr>
          <w:color w:val="FF0000"/>
        </w:rPr>
        <w:t>)</w:t>
      </w:r>
    </w:p>
    <w:p w:rsidR="00286584" w:rsidRPr="00FD57CF" w:rsidRDefault="00286584" w:rsidP="00286584">
      <w:pPr>
        <w:spacing w:after="0" w:line="240" w:lineRule="auto"/>
        <w:rPr>
          <w:color w:val="FF0000"/>
        </w:rPr>
      </w:pPr>
      <w:r w:rsidRPr="00FD57CF">
        <w:rPr>
          <w:color w:val="FF0000"/>
        </w:rPr>
        <w:t xml:space="preserve">     </w:t>
      </w:r>
      <w:r w:rsidRPr="00FD57CF">
        <w:rPr>
          <w:color w:val="FF0000"/>
        </w:rPr>
        <w:tab/>
      </w:r>
      <w:proofErr w:type="spellStart"/>
      <w:r w:rsidRPr="00FD57CF">
        <w:rPr>
          <w:color w:val="FF0000"/>
        </w:rPr>
        <w:t>Acc</w:t>
      </w:r>
      <w:proofErr w:type="spellEnd"/>
      <w:r w:rsidRPr="00FD57CF">
        <w:rPr>
          <w:color w:val="FF0000"/>
        </w:rPr>
        <w:t xml:space="preserve"> 638 - Estate and Gift Taxation and Planning (2 </w:t>
      </w:r>
      <w:r>
        <w:rPr>
          <w:color w:val="FF0000"/>
        </w:rPr>
        <w:t>hours</w:t>
      </w:r>
      <w:r w:rsidRPr="00FD57CF">
        <w:rPr>
          <w:color w:val="FF0000"/>
        </w:rPr>
        <w:t>)</w:t>
      </w:r>
    </w:p>
    <w:p w:rsidR="00286584" w:rsidRPr="00FD57CF" w:rsidRDefault="00286584" w:rsidP="00286584">
      <w:pPr>
        <w:spacing w:after="0" w:line="240" w:lineRule="auto"/>
        <w:rPr>
          <w:color w:val="FF0000"/>
        </w:rPr>
      </w:pPr>
      <w:r w:rsidRPr="00FD57CF">
        <w:rPr>
          <w:color w:val="FF0000"/>
        </w:rPr>
        <w:t xml:space="preserve">     </w:t>
      </w:r>
      <w:r w:rsidRPr="00FD57CF">
        <w:rPr>
          <w:color w:val="FF0000"/>
        </w:rPr>
        <w:tab/>
      </w:r>
      <w:proofErr w:type="spellStart"/>
      <w:r w:rsidRPr="00FD57CF">
        <w:rPr>
          <w:color w:val="FF0000"/>
        </w:rPr>
        <w:t>Acc</w:t>
      </w:r>
      <w:proofErr w:type="spellEnd"/>
      <w:r w:rsidRPr="00FD57CF">
        <w:rPr>
          <w:color w:val="FF0000"/>
        </w:rPr>
        <w:t xml:space="preserve"> 639 - Multijurisdictional Taxation (2 </w:t>
      </w:r>
      <w:r>
        <w:rPr>
          <w:color w:val="FF0000"/>
        </w:rPr>
        <w:t>hours</w:t>
      </w:r>
      <w:r w:rsidRPr="00FD57CF">
        <w:rPr>
          <w:color w:val="FF0000"/>
        </w:rPr>
        <w:t>)</w:t>
      </w:r>
    </w:p>
    <w:p w:rsidR="00286584" w:rsidRDefault="00286584" w:rsidP="00286584">
      <w:r>
        <w:tab/>
      </w:r>
    </w:p>
    <w:p w:rsidR="00286584" w:rsidRDefault="00286584" w:rsidP="00286584">
      <w:pPr>
        <w:pStyle w:val="ListParagraph"/>
        <w:numPr>
          <w:ilvl w:val="0"/>
          <w:numId w:val="37"/>
        </w:numPr>
      </w:pPr>
      <w:proofErr w:type="gramStart"/>
      <w:r>
        <w:t>Who</w:t>
      </w:r>
      <w:proofErr w:type="gramEnd"/>
      <w:r>
        <w:t xml:space="preserve"> are the primary customers for tax classes at UH? </w:t>
      </w:r>
    </w:p>
    <w:p w:rsidR="00286584" w:rsidRDefault="00286584" w:rsidP="00286584">
      <w:pPr>
        <w:pStyle w:val="ListParagraph"/>
        <w:numPr>
          <w:ilvl w:val="1"/>
          <w:numId w:val="37"/>
        </w:numPr>
      </w:pPr>
      <w:r>
        <w:t xml:space="preserve">Is it undergraduate or graduate students? </w:t>
      </w:r>
    </w:p>
    <w:p w:rsidR="00286584" w:rsidRPr="00BA2C02" w:rsidRDefault="00286584" w:rsidP="00286584">
      <w:pPr>
        <w:ind w:left="1440"/>
        <w:rPr>
          <w:color w:val="FF0000"/>
        </w:rPr>
      </w:pPr>
      <w:r>
        <w:rPr>
          <w:color w:val="FF0000"/>
        </w:rPr>
        <w:t>Vast majority (approximately 90%) are undergraduate students.</w:t>
      </w:r>
    </w:p>
    <w:p w:rsidR="00286584" w:rsidRDefault="00286584" w:rsidP="00286584">
      <w:pPr>
        <w:pStyle w:val="ListParagraph"/>
        <w:numPr>
          <w:ilvl w:val="1"/>
          <w:numId w:val="37"/>
        </w:numPr>
      </w:pPr>
      <w:r>
        <w:t>From a geographical standpoint are most students local (and want to stay in Hawaii), from the mainland, or international students?</w:t>
      </w:r>
    </w:p>
    <w:p w:rsidR="00286584" w:rsidRPr="00BA2C02" w:rsidRDefault="00286584" w:rsidP="00286584">
      <w:pPr>
        <w:ind w:left="1440"/>
        <w:rPr>
          <w:color w:val="FF0000"/>
        </w:rPr>
      </w:pPr>
      <w:r>
        <w:rPr>
          <w:color w:val="FF0000"/>
        </w:rPr>
        <w:t>Majority of students are local and want to stay in Hawaii.</w:t>
      </w:r>
    </w:p>
    <w:p w:rsidR="00286584" w:rsidRDefault="00286584" w:rsidP="00286584">
      <w:pPr>
        <w:pStyle w:val="ListParagraph"/>
        <w:numPr>
          <w:ilvl w:val="0"/>
          <w:numId w:val="37"/>
        </w:numPr>
      </w:pPr>
      <w:r>
        <w:t>What are the students' needs from these classes and how do we achieve them?</w:t>
      </w:r>
    </w:p>
    <w:p w:rsidR="00286584" w:rsidRDefault="00286584" w:rsidP="00286584">
      <w:pPr>
        <w:pStyle w:val="ListParagraph"/>
      </w:pPr>
    </w:p>
    <w:p w:rsidR="00286584" w:rsidRDefault="00286584" w:rsidP="00286584">
      <w:pPr>
        <w:pStyle w:val="ListParagraph"/>
        <w:numPr>
          <w:ilvl w:val="1"/>
          <w:numId w:val="37"/>
        </w:numPr>
      </w:pPr>
      <w:r>
        <w:t>Are we simply preparing them to pass and achieve as high a score as possible on the CPA exam?</w:t>
      </w:r>
    </w:p>
    <w:p w:rsidR="00286584" w:rsidRPr="00A60981" w:rsidRDefault="00286584" w:rsidP="00286584">
      <w:pPr>
        <w:ind w:left="1440"/>
        <w:rPr>
          <w:color w:val="FF0000"/>
        </w:rPr>
      </w:pPr>
      <w:r>
        <w:rPr>
          <w:color w:val="FF0000"/>
        </w:rPr>
        <w:t xml:space="preserve">Undergraduate accounting students are required to take 19 hours in accounting classes, the highest number of hours for any major in the Shidler College of Business. While providing a solid foundation in accounting, it is not enough for students to pass the CPA exam. Those students focused on the CPA exam should apply to the 3-2 program as part of obtaining a </w:t>
      </w:r>
      <w:proofErr w:type="spellStart"/>
      <w:r>
        <w:rPr>
          <w:color w:val="FF0000"/>
        </w:rPr>
        <w:t>MAcc</w:t>
      </w:r>
      <w:proofErr w:type="spellEnd"/>
      <w:r>
        <w:rPr>
          <w:color w:val="FF0000"/>
        </w:rPr>
        <w:t xml:space="preserve"> degree.</w:t>
      </w:r>
    </w:p>
    <w:p w:rsidR="00286584" w:rsidRDefault="00286584" w:rsidP="00286584">
      <w:pPr>
        <w:pStyle w:val="ListParagraph"/>
        <w:numPr>
          <w:ilvl w:val="1"/>
          <w:numId w:val="37"/>
        </w:numPr>
      </w:pPr>
      <w:r>
        <w:t>Are we providing them with enough background in tax so they can have strong skills in this area when entering the workforce?</w:t>
      </w:r>
    </w:p>
    <w:p w:rsidR="00286584" w:rsidRPr="00977450" w:rsidRDefault="00286584" w:rsidP="00286584">
      <w:pPr>
        <w:ind w:left="1440"/>
        <w:rPr>
          <w:color w:val="FF0000"/>
        </w:rPr>
      </w:pPr>
      <w:r>
        <w:rPr>
          <w:color w:val="FF0000"/>
        </w:rPr>
        <w:t xml:space="preserve">Those students with an interest in a tax career probably need additional (or more focused) offerings. </w:t>
      </w:r>
    </w:p>
    <w:p w:rsidR="00286584" w:rsidRDefault="00286584" w:rsidP="00286584">
      <w:pPr>
        <w:pStyle w:val="ListParagraph"/>
        <w:numPr>
          <w:ilvl w:val="1"/>
          <w:numId w:val="37"/>
        </w:numPr>
      </w:pPr>
      <w:r>
        <w:t xml:space="preserve">What percentage of students plan on having a career in tax? </w:t>
      </w:r>
    </w:p>
    <w:p w:rsidR="00286584" w:rsidRDefault="00286584" w:rsidP="00286584">
      <w:pPr>
        <w:ind w:left="1440"/>
      </w:pPr>
      <w:r>
        <w:rPr>
          <w:color w:val="FF0000"/>
        </w:rPr>
        <w:t>Probably approximately 10% at the undergraduate level and 20% at the graduate level.</w:t>
      </w:r>
    </w:p>
    <w:p w:rsidR="00286584" w:rsidRDefault="00286584" w:rsidP="00286584"/>
    <w:p w:rsidR="00286584" w:rsidRDefault="00286584" w:rsidP="00286584">
      <w:pPr>
        <w:pStyle w:val="ListParagraph"/>
        <w:numPr>
          <w:ilvl w:val="0"/>
          <w:numId w:val="37"/>
        </w:numPr>
      </w:pPr>
      <w:r>
        <w:t>What is the market for students who want to pursue a career in tax in Hawaii?</w:t>
      </w:r>
    </w:p>
    <w:p w:rsidR="00286584" w:rsidRPr="00977450" w:rsidRDefault="00286584" w:rsidP="00286584">
      <w:pPr>
        <w:pStyle w:val="ListParagraph"/>
        <w:rPr>
          <w:color w:val="FF0000"/>
        </w:rPr>
      </w:pPr>
      <w:r>
        <w:rPr>
          <w:color w:val="FF0000"/>
        </w:rPr>
        <w:t>Very limited</w:t>
      </w:r>
    </w:p>
    <w:p w:rsidR="00286584" w:rsidRDefault="00286584" w:rsidP="00286584">
      <w:pPr>
        <w:pStyle w:val="ListParagraph"/>
      </w:pPr>
    </w:p>
    <w:p w:rsidR="00286584" w:rsidRPr="00977450" w:rsidRDefault="00286584" w:rsidP="00286584">
      <w:pPr>
        <w:pStyle w:val="ListParagraph"/>
        <w:numPr>
          <w:ilvl w:val="1"/>
          <w:numId w:val="37"/>
        </w:numPr>
      </w:pPr>
      <w:r>
        <w:lastRenderedPageBreak/>
        <w:t xml:space="preserve"> Is there a specific industry or business entity where opportunities are greater?</w:t>
      </w:r>
    </w:p>
    <w:p w:rsidR="00286584" w:rsidRPr="00977450" w:rsidRDefault="00286584" w:rsidP="00286584">
      <w:pPr>
        <w:ind w:left="1440"/>
        <w:rPr>
          <w:color w:val="FF0000"/>
        </w:rPr>
      </w:pPr>
      <w:r>
        <w:rPr>
          <w:color w:val="FF0000"/>
        </w:rPr>
        <w:t>Possibly. E.g., Real Estate or Small Businesses such as Schedule C or Pass-through entities</w:t>
      </w:r>
    </w:p>
    <w:p w:rsidR="00286584" w:rsidRDefault="00286584" w:rsidP="00286584">
      <w:pPr>
        <w:pStyle w:val="ListParagraph"/>
        <w:numPr>
          <w:ilvl w:val="1"/>
          <w:numId w:val="37"/>
        </w:numPr>
      </w:pPr>
      <w:r>
        <w:t>Is the local market too small in Hawaii to provide meaningful opportunities for our students?</w:t>
      </w:r>
    </w:p>
    <w:p w:rsidR="00286584" w:rsidRPr="00014B08" w:rsidRDefault="00286584" w:rsidP="00286584">
      <w:pPr>
        <w:ind w:left="1440"/>
        <w:rPr>
          <w:color w:val="FF0000"/>
        </w:rPr>
      </w:pPr>
      <w:r>
        <w:rPr>
          <w:color w:val="FF0000"/>
        </w:rPr>
        <w:t>Probably. The largest market in Hawaii appears to be for “accounting generalists”. Would be interesting to see what areas students worked in after graduation from both the undergraduate and graduate program. How many stayed local? How many took jobs on the mainland or internationally? What industry are they working in?</w:t>
      </w:r>
    </w:p>
    <w:p w:rsidR="00286584" w:rsidRDefault="00286584" w:rsidP="00286584"/>
    <w:p w:rsidR="00286584" w:rsidRDefault="00286584" w:rsidP="00286584">
      <w:pPr>
        <w:pStyle w:val="ListParagraph"/>
        <w:numPr>
          <w:ilvl w:val="0"/>
          <w:numId w:val="37"/>
        </w:numPr>
      </w:pPr>
      <w:r>
        <w:t>What are the goals of the faculty in offering the tax classes?</w:t>
      </w:r>
    </w:p>
    <w:p w:rsidR="00286584" w:rsidRPr="00202382" w:rsidRDefault="00286584" w:rsidP="00286584">
      <w:pPr>
        <w:ind w:left="720"/>
        <w:rPr>
          <w:color w:val="FF0000"/>
        </w:rPr>
      </w:pPr>
      <w:r>
        <w:rPr>
          <w:color w:val="FF0000"/>
        </w:rPr>
        <w:t xml:space="preserve">Provide all accounting students with basic tax knowledge and skills. Maintaining the </w:t>
      </w:r>
      <w:proofErr w:type="spellStart"/>
      <w:r>
        <w:rPr>
          <w:color w:val="FF0000"/>
        </w:rPr>
        <w:t>MAcc</w:t>
      </w:r>
      <w:proofErr w:type="spellEnd"/>
      <w:r>
        <w:rPr>
          <w:color w:val="FF0000"/>
        </w:rPr>
        <w:t xml:space="preserve"> program is critical in order to offer as many tax classes as possible. </w:t>
      </w:r>
    </w:p>
    <w:p w:rsidR="00286584" w:rsidRDefault="00286584" w:rsidP="00286584">
      <w:pPr>
        <w:pStyle w:val="ListParagraph"/>
        <w:numPr>
          <w:ilvl w:val="1"/>
          <w:numId w:val="37"/>
        </w:numPr>
      </w:pPr>
      <w:r>
        <w:t xml:space="preserve">Should the current graduate student offerings be refined in any way to attract more individuals who are interested in a career in tax? In other words, the current </w:t>
      </w:r>
      <w:proofErr w:type="spellStart"/>
      <w:r>
        <w:t>MAcc</w:t>
      </w:r>
      <w:proofErr w:type="spellEnd"/>
      <w:r>
        <w:t xml:space="preserve"> program appears to be a bit generic. Should areas of focus be available for students? </w:t>
      </w:r>
    </w:p>
    <w:p w:rsidR="00286584" w:rsidRDefault="00286584" w:rsidP="00286584">
      <w:pPr>
        <w:pStyle w:val="ListParagraph"/>
        <w:ind w:left="1440"/>
      </w:pPr>
    </w:p>
    <w:p w:rsidR="00286584" w:rsidRPr="00053846" w:rsidRDefault="00286584" w:rsidP="00286584">
      <w:pPr>
        <w:pStyle w:val="ListParagraph"/>
        <w:ind w:left="1440"/>
        <w:rPr>
          <w:color w:val="FF0000"/>
        </w:rPr>
      </w:pPr>
      <w:r w:rsidRPr="00202382">
        <w:rPr>
          <w:color w:val="FF0000"/>
        </w:rPr>
        <w:t>This is a bigger question than our group</w:t>
      </w:r>
      <w:r>
        <w:rPr>
          <w:color w:val="FF0000"/>
        </w:rPr>
        <w:t>,</w:t>
      </w:r>
      <w:r w:rsidRPr="00202382">
        <w:rPr>
          <w:color w:val="FF0000"/>
        </w:rPr>
        <w:t xml:space="preserve"> and could be part of what Shirley was going to work on prior to Covid-19. </w:t>
      </w:r>
      <w:proofErr w:type="gramStart"/>
      <w:r w:rsidRPr="00202382">
        <w:rPr>
          <w:color w:val="FF0000"/>
        </w:rPr>
        <w:t>I'm</w:t>
      </w:r>
      <w:proofErr w:type="gramEnd"/>
      <w:r w:rsidRPr="00202382">
        <w:rPr>
          <w:color w:val="FF0000"/>
        </w:rPr>
        <w:t xml:space="preserve"> just thinking what might attract more students to the </w:t>
      </w:r>
      <w:proofErr w:type="spellStart"/>
      <w:r w:rsidRPr="00202382">
        <w:rPr>
          <w:color w:val="FF0000"/>
        </w:rPr>
        <w:t>MAcc</w:t>
      </w:r>
      <w:proofErr w:type="spellEnd"/>
      <w:r w:rsidRPr="00202382">
        <w:rPr>
          <w:color w:val="FF0000"/>
        </w:rPr>
        <w:t xml:space="preserve"> program.</w:t>
      </w:r>
      <w:r>
        <w:rPr>
          <w:color w:val="FF0000"/>
        </w:rPr>
        <w:t xml:space="preserve"> If the number of students in the </w:t>
      </w:r>
      <w:proofErr w:type="spellStart"/>
      <w:r>
        <w:rPr>
          <w:color w:val="FF0000"/>
        </w:rPr>
        <w:t>MAcc</w:t>
      </w:r>
      <w:proofErr w:type="spellEnd"/>
      <w:r>
        <w:rPr>
          <w:color w:val="FF0000"/>
        </w:rPr>
        <w:t xml:space="preserve"> program is large enough, may want to have </w:t>
      </w:r>
      <w:proofErr w:type="gramStart"/>
      <w:r>
        <w:rPr>
          <w:color w:val="FF0000"/>
        </w:rPr>
        <w:t>2</w:t>
      </w:r>
      <w:proofErr w:type="gramEnd"/>
      <w:r>
        <w:rPr>
          <w:color w:val="FF0000"/>
        </w:rPr>
        <w:t xml:space="preserve"> or 3 concentrations. Also, how do changes to the CPA exam in 2024 impact people’s thoughts here? </w:t>
      </w:r>
      <w:r w:rsidRPr="007D67B0">
        <w:rPr>
          <w:color w:val="0070C0"/>
        </w:rPr>
        <w:t xml:space="preserve">The new model would require each CPA candidate to exhibit core sills in accounting, auditing, tax and technology. </w:t>
      </w:r>
      <w:proofErr w:type="gramStart"/>
      <w:r w:rsidRPr="007D67B0">
        <w:rPr>
          <w:color w:val="0070C0"/>
        </w:rPr>
        <w:t>Also</w:t>
      </w:r>
      <w:proofErr w:type="gramEnd"/>
      <w:r w:rsidRPr="007D67B0">
        <w:rPr>
          <w:color w:val="0070C0"/>
        </w:rPr>
        <w:t xml:space="preserve">, each candidate would be required to show more in-depth skills and knowledge in one of the following 3 areas:  </w:t>
      </w:r>
      <w:r w:rsidRPr="007D67B0">
        <w:rPr>
          <w:b/>
          <w:bCs/>
          <w:color w:val="0070C0"/>
        </w:rPr>
        <w:t xml:space="preserve">Tax Compliance and Planning, Business Reporting and Analysis, or Information Systems and Controls. </w:t>
      </w:r>
      <w:proofErr w:type="gramStart"/>
      <w:r w:rsidRPr="007D67B0">
        <w:rPr>
          <w:color w:val="0070C0"/>
        </w:rPr>
        <w:t>Here’s</w:t>
      </w:r>
      <w:proofErr w:type="gramEnd"/>
      <w:r w:rsidRPr="007D67B0">
        <w:rPr>
          <w:color w:val="0070C0"/>
        </w:rPr>
        <w:t xml:space="preserve"> a link to the AICPA’s exposure draft on these changes:  </w:t>
      </w:r>
      <w:r w:rsidRPr="00053846">
        <w:rPr>
          <w:color w:val="FF0000"/>
        </w:rPr>
        <w:t>https://nasba.org/app/uploads/2020/05/UAA-Cover-Letter-Proposed-Revisions_Final-26May20.pdf</w:t>
      </w:r>
    </w:p>
    <w:p w:rsidR="00286584" w:rsidRDefault="00286584" w:rsidP="00286584">
      <w:pPr>
        <w:spacing w:after="0"/>
      </w:pPr>
    </w:p>
    <w:p w:rsidR="00286584" w:rsidRDefault="00286584" w:rsidP="00286584">
      <w:pPr>
        <w:pStyle w:val="ListParagraph"/>
        <w:numPr>
          <w:ilvl w:val="1"/>
          <w:numId w:val="37"/>
        </w:numPr>
      </w:pPr>
      <w:r>
        <w:t xml:space="preserve">Do we need to integrate income tax accounting (tax provision) into any of these classes, or </w:t>
      </w:r>
      <w:proofErr w:type="gramStart"/>
      <w:r>
        <w:t>is this covered</w:t>
      </w:r>
      <w:proofErr w:type="gramEnd"/>
      <w:r>
        <w:t xml:space="preserve"> in financial accounting?</w:t>
      </w:r>
    </w:p>
    <w:p w:rsidR="00286584" w:rsidRPr="003225BE" w:rsidRDefault="00286584" w:rsidP="00286584">
      <w:pPr>
        <w:spacing w:after="0"/>
        <w:ind w:left="1440"/>
        <w:rPr>
          <w:color w:val="FF0000"/>
        </w:rPr>
      </w:pPr>
      <w:r>
        <w:rPr>
          <w:color w:val="FF0000"/>
        </w:rPr>
        <w:t xml:space="preserve">Sometimes covered in </w:t>
      </w:r>
      <w:proofErr w:type="spellStart"/>
      <w:r>
        <w:rPr>
          <w:color w:val="FF0000"/>
        </w:rPr>
        <w:t>Acc</w:t>
      </w:r>
      <w:proofErr w:type="spellEnd"/>
      <w:r>
        <w:rPr>
          <w:color w:val="FF0000"/>
        </w:rPr>
        <w:t xml:space="preserve"> 625 and Advanced Accounting in the </w:t>
      </w:r>
      <w:proofErr w:type="spellStart"/>
      <w:r>
        <w:rPr>
          <w:color w:val="FF0000"/>
        </w:rPr>
        <w:t>MAcc</w:t>
      </w:r>
      <w:proofErr w:type="spellEnd"/>
      <w:r>
        <w:rPr>
          <w:color w:val="FF0000"/>
        </w:rPr>
        <w:t xml:space="preserve"> program. </w:t>
      </w:r>
      <w:proofErr w:type="gramStart"/>
      <w:r>
        <w:rPr>
          <w:color w:val="FF0000"/>
        </w:rPr>
        <w:t>Anything else needed?</w:t>
      </w:r>
      <w:proofErr w:type="gramEnd"/>
    </w:p>
    <w:p w:rsidR="00286584" w:rsidRPr="003225BE" w:rsidRDefault="00286584" w:rsidP="00286584">
      <w:pPr>
        <w:ind w:left="1440"/>
        <w:rPr>
          <w:color w:val="FF0000"/>
        </w:rPr>
      </w:pPr>
    </w:p>
    <w:p w:rsidR="00286584" w:rsidRDefault="00286584" w:rsidP="00286584">
      <w:pPr>
        <w:pStyle w:val="ListParagraph"/>
        <w:numPr>
          <w:ilvl w:val="0"/>
          <w:numId w:val="37"/>
        </w:numPr>
      </w:pPr>
      <w:r>
        <w:t xml:space="preserve">How many hours are elective versus required in the </w:t>
      </w:r>
      <w:proofErr w:type="spellStart"/>
      <w:r>
        <w:t>MAcc</w:t>
      </w:r>
      <w:proofErr w:type="spellEnd"/>
      <w:r>
        <w:t xml:space="preserve"> program?</w:t>
      </w:r>
    </w:p>
    <w:p w:rsidR="00286584" w:rsidRDefault="00286584" w:rsidP="00286584">
      <w:pPr>
        <w:spacing w:after="0"/>
      </w:pPr>
    </w:p>
    <w:p w:rsidR="00286584" w:rsidRDefault="00286584" w:rsidP="00286584">
      <w:pPr>
        <w:spacing w:after="0"/>
        <w:ind w:left="720"/>
      </w:pPr>
      <w:r>
        <w:rPr>
          <w:color w:val="FF0000"/>
        </w:rPr>
        <w:t xml:space="preserve">15 hours </w:t>
      </w:r>
      <w:proofErr w:type="gramStart"/>
      <w:r>
        <w:rPr>
          <w:color w:val="FF0000"/>
        </w:rPr>
        <w:t>required:</w:t>
      </w:r>
      <w:proofErr w:type="gramEnd"/>
      <w:r>
        <w:rPr>
          <w:color w:val="FF0000"/>
        </w:rPr>
        <w:t xml:space="preserve">  </w:t>
      </w:r>
      <w:proofErr w:type="spellStart"/>
      <w:r>
        <w:rPr>
          <w:color w:val="FF0000"/>
        </w:rPr>
        <w:t>Acc</w:t>
      </w:r>
      <w:proofErr w:type="spellEnd"/>
      <w:r>
        <w:rPr>
          <w:color w:val="FF0000"/>
        </w:rPr>
        <w:t xml:space="preserve"> 407 - Taxation of Business Entities (2 hours), </w:t>
      </w:r>
      <w:proofErr w:type="spellStart"/>
      <w:r>
        <w:rPr>
          <w:color w:val="FF0000"/>
        </w:rPr>
        <w:t>Acc</w:t>
      </w:r>
      <w:proofErr w:type="spellEnd"/>
      <w:r>
        <w:rPr>
          <w:color w:val="FF0000"/>
        </w:rPr>
        <w:t xml:space="preserve"> 415 - Advanced Financial Accounting (3 hours), </w:t>
      </w:r>
      <w:proofErr w:type="spellStart"/>
      <w:r>
        <w:rPr>
          <w:color w:val="FF0000"/>
        </w:rPr>
        <w:t>Acc</w:t>
      </w:r>
      <w:proofErr w:type="spellEnd"/>
      <w:r>
        <w:rPr>
          <w:color w:val="FF0000"/>
        </w:rPr>
        <w:t xml:space="preserve"> 425 - Forensic Accounting (1 hour), </w:t>
      </w:r>
      <w:proofErr w:type="spellStart"/>
      <w:r>
        <w:rPr>
          <w:color w:val="FF0000"/>
        </w:rPr>
        <w:t>Acc</w:t>
      </w:r>
      <w:proofErr w:type="spellEnd"/>
      <w:r>
        <w:rPr>
          <w:color w:val="FF0000"/>
        </w:rPr>
        <w:t xml:space="preserve"> 616 - Accounting </w:t>
      </w:r>
      <w:r>
        <w:rPr>
          <w:color w:val="FF0000"/>
        </w:rPr>
        <w:lastRenderedPageBreak/>
        <w:t xml:space="preserve">Theory and Development (3 hours), </w:t>
      </w:r>
      <w:proofErr w:type="spellStart"/>
      <w:r>
        <w:rPr>
          <w:color w:val="FF0000"/>
        </w:rPr>
        <w:t>Acc</w:t>
      </w:r>
      <w:proofErr w:type="spellEnd"/>
      <w:r>
        <w:rPr>
          <w:color w:val="FF0000"/>
        </w:rPr>
        <w:t xml:space="preserve"> 625 - Accounting and Tax Research (3 hours), </w:t>
      </w:r>
      <w:proofErr w:type="spellStart"/>
      <w:r>
        <w:rPr>
          <w:color w:val="FF0000"/>
        </w:rPr>
        <w:t>Acc</w:t>
      </w:r>
      <w:proofErr w:type="spellEnd"/>
      <w:r>
        <w:rPr>
          <w:color w:val="FF0000"/>
        </w:rPr>
        <w:t xml:space="preserve"> 648 - Financial Analysis (1 hour) and </w:t>
      </w:r>
      <w:proofErr w:type="spellStart"/>
      <w:r>
        <w:rPr>
          <w:color w:val="FF0000"/>
        </w:rPr>
        <w:t>Acc</w:t>
      </w:r>
      <w:proofErr w:type="spellEnd"/>
      <w:r>
        <w:rPr>
          <w:color w:val="FF0000"/>
        </w:rPr>
        <w:t xml:space="preserve"> 660 - Analysis and Decision Making (2 hours).  Students also participate in an internship (3 hours) and a CPA review class (4 hours). Students can take up to 6 hours outside of accounting in a related discipline. There are also classes for 1 hour such as government and data analytics. </w:t>
      </w:r>
      <w:proofErr w:type="spellStart"/>
      <w:r>
        <w:rPr>
          <w:color w:val="FF0000"/>
        </w:rPr>
        <w:t>MAcc</w:t>
      </w:r>
      <w:proofErr w:type="spellEnd"/>
      <w:r>
        <w:rPr>
          <w:color w:val="FF0000"/>
        </w:rPr>
        <w:t xml:space="preserve"> students without an undergraduate degree in accounting from UH can apply the 460 Capstone series to their electives.</w:t>
      </w:r>
    </w:p>
    <w:p w:rsidR="00286584" w:rsidRDefault="00286584" w:rsidP="00286584">
      <w:pPr>
        <w:spacing w:after="0"/>
      </w:pPr>
    </w:p>
    <w:p w:rsidR="00286584" w:rsidRDefault="00286584" w:rsidP="00286584">
      <w:pPr>
        <w:spacing w:after="0"/>
      </w:pPr>
    </w:p>
    <w:p w:rsidR="00286584" w:rsidRDefault="00286584" w:rsidP="00286584">
      <w:pPr>
        <w:pStyle w:val="ListParagraph"/>
        <w:numPr>
          <w:ilvl w:val="0"/>
          <w:numId w:val="37"/>
        </w:numPr>
        <w:spacing w:after="0"/>
      </w:pPr>
      <w:r>
        <w:t>What do our customers want (i.e., the typical undergraduate student, masters student, masters student interested in tax and the accounting/business community in Hawaii)?</w:t>
      </w:r>
    </w:p>
    <w:p w:rsidR="00286584" w:rsidRDefault="00286584" w:rsidP="00286584">
      <w:pPr>
        <w:pStyle w:val="ListParagraph"/>
        <w:spacing w:after="0"/>
      </w:pPr>
    </w:p>
    <w:p w:rsidR="00286584" w:rsidRDefault="00286584" w:rsidP="00286584">
      <w:pPr>
        <w:pStyle w:val="ListParagraph"/>
        <w:spacing w:after="0"/>
        <w:rPr>
          <w:color w:val="FF0000"/>
        </w:rPr>
      </w:pPr>
      <w:r>
        <w:rPr>
          <w:color w:val="FF0000"/>
        </w:rPr>
        <w:t>Open discussion with group.</w:t>
      </w:r>
    </w:p>
    <w:p w:rsidR="00286584" w:rsidRDefault="00286584">
      <w:pPr>
        <w:rPr>
          <w:color w:val="FF0000"/>
        </w:rPr>
      </w:pPr>
      <w:r>
        <w:rPr>
          <w:color w:val="FF0000"/>
        </w:rPr>
        <w:br w:type="page"/>
      </w:r>
    </w:p>
    <w:p w:rsidR="00286584" w:rsidRDefault="00286584" w:rsidP="00286584">
      <w:pPr>
        <w:pStyle w:val="ListParagraph"/>
        <w:spacing w:after="0"/>
        <w:rPr>
          <w:color w:val="FF0000"/>
        </w:rPr>
      </w:pPr>
    </w:p>
    <w:sectPr w:rsidR="00286584" w:rsidSect="008B76ED">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4EF" w:rsidRDefault="00E914EF" w:rsidP="00736DAE">
      <w:pPr>
        <w:spacing w:after="0" w:line="240" w:lineRule="auto"/>
      </w:pPr>
      <w:r>
        <w:separator/>
      </w:r>
    </w:p>
  </w:endnote>
  <w:endnote w:type="continuationSeparator" w:id="0">
    <w:p w:rsidR="00E914EF" w:rsidRDefault="00E914EF" w:rsidP="0073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panose1 w:val="00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0819999"/>
      <w:docPartObj>
        <w:docPartGallery w:val="Page Numbers (Bottom of Page)"/>
        <w:docPartUnique/>
      </w:docPartObj>
    </w:sdtPr>
    <w:sdtEndPr>
      <w:rPr>
        <w:noProof/>
      </w:rPr>
    </w:sdtEndPr>
    <w:sdtContent>
      <w:p w:rsidR="006C20E3" w:rsidRDefault="006C20E3">
        <w:pPr>
          <w:pStyle w:val="Footer"/>
          <w:jc w:val="center"/>
        </w:pPr>
        <w:r>
          <w:fldChar w:fldCharType="begin"/>
        </w:r>
        <w:r>
          <w:instrText xml:space="preserve"> PAGE   \* MERGEFORMAT </w:instrText>
        </w:r>
        <w:r>
          <w:fldChar w:fldCharType="separate"/>
        </w:r>
        <w:r w:rsidR="00DA4997">
          <w:rPr>
            <w:noProof/>
          </w:rPr>
          <w:t>1</w:t>
        </w:r>
        <w:r>
          <w:rPr>
            <w:noProof/>
          </w:rPr>
          <w:fldChar w:fldCharType="end"/>
        </w:r>
      </w:p>
    </w:sdtContent>
  </w:sdt>
  <w:p w:rsidR="006C20E3" w:rsidRDefault="006C20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4EF" w:rsidRDefault="00E914EF" w:rsidP="00736DAE">
      <w:pPr>
        <w:spacing w:after="0" w:line="240" w:lineRule="auto"/>
      </w:pPr>
      <w:r>
        <w:separator/>
      </w:r>
    </w:p>
  </w:footnote>
  <w:footnote w:type="continuationSeparator" w:id="0">
    <w:p w:rsidR="00E914EF" w:rsidRDefault="00E914EF" w:rsidP="00736D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5803"/>
    <w:multiLevelType w:val="hybridMultilevel"/>
    <w:tmpl w:val="587A9138"/>
    <w:lvl w:ilvl="0" w:tplc="00123560">
      <w:start w:val="6"/>
      <w:numFmt w:val="bullet"/>
      <w:lvlText w:val="•"/>
      <w:lvlJc w:val="left"/>
      <w:pPr>
        <w:ind w:left="720" w:hanging="360"/>
      </w:pPr>
      <w:rPr>
        <w:rFonts w:ascii="Roboto" w:eastAsia="Times New Roman" w:hAnsi="Robot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D188E"/>
    <w:multiLevelType w:val="hybridMultilevel"/>
    <w:tmpl w:val="57EEB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E57C1"/>
    <w:multiLevelType w:val="hybridMultilevel"/>
    <w:tmpl w:val="C390172A"/>
    <w:lvl w:ilvl="0" w:tplc="E0F6E82C">
      <w:start w:val="6"/>
      <w:numFmt w:val="bullet"/>
      <w:lvlText w:val="•"/>
      <w:lvlJc w:val="left"/>
      <w:pPr>
        <w:ind w:left="720" w:hanging="360"/>
      </w:pPr>
      <w:rPr>
        <w:rFonts w:ascii="Roboto" w:eastAsia="Times New Roman" w:hAnsi="Robot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F158C"/>
    <w:multiLevelType w:val="hybridMultilevel"/>
    <w:tmpl w:val="D5DE4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63BA9"/>
    <w:multiLevelType w:val="hybridMultilevel"/>
    <w:tmpl w:val="F468F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F65A9A"/>
    <w:multiLevelType w:val="hybridMultilevel"/>
    <w:tmpl w:val="2DEE63F6"/>
    <w:lvl w:ilvl="0" w:tplc="00123560">
      <w:start w:val="6"/>
      <w:numFmt w:val="bullet"/>
      <w:lvlText w:val="•"/>
      <w:lvlJc w:val="left"/>
      <w:pPr>
        <w:ind w:left="720" w:hanging="360"/>
      </w:pPr>
      <w:rPr>
        <w:rFonts w:ascii="Roboto" w:eastAsia="Times New Roman" w:hAnsi="Robot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C71EB"/>
    <w:multiLevelType w:val="multilevel"/>
    <w:tmpl w:val="35046780"/>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B4733D"/>
    <w:multiLevelType w:val="hybridMultilevel"/>
    <w:tmpl w:val="885A5FD4"/>
    <w:lvl w:ilvl="0" w:tplc="B97C3B56">
      <w:start w:val="6"/>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FAE084C"/>
    <w:multiLevelType w:val="hybridMultilevel"/>
    <w:tmpl w:val="85BAB124"/>
    <w:lvl w:ilvl="0" w:tplc="84A8BB9E">
      <w:start w:val="1"/>
      <w:numFmt w:val="decimal"/>
      <w:lvlText w:val="%1)"/>
      <w:lvlJc w:val="left"/>
      <w:pPr>
        <w:ind w:left="720" w:hanging="360"/>
      </w:pPr>
      <w:rPr>
        <w:rFonts w:ascii="Arial" w:hAnsi="Arial" w:cs="Arial" w:hint="default"/>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3133C4"/>
    <w:multiLevelType w:val="hybridMultilevel"/>
    <w:tmpl w:val="FC04D4FA"/>
    <w:lvl w:ilvl="0" w:tplc="DB2262B2">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040B0C"/>
    <w:multiLevelType w:val="hybridMultilevel"/>
    <w:tmpl w:val="A204E49A"/>
    <w:lvl w:ilvl="0" w:tplc="B97C3B5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D7539A"/>
    <w:multiLevelType w:val="hybridMultilevel"/>
    <w:tmpl w:val="1CD46E5C"/>
    <w:lvl w:ilvl="0" w:tplc="2618F016">
      <w:start w:val="1"/>
      <w:numFmt w:val="decimal"/>
      <w:lvlText w:val="%1)"/>
      <w:lvlJc w:val="left"/>
      <w:pPr>
        <w:ind w:left="720" w:hanging="360"/>
      </w:pPr>
      <w:rPr>
        <w:rFonts w:hint="default"/>
        <w:b w:val="0"/>
        <w:color w:val="1F497D"/>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9425D9"/>
    <w:multiLevelType w:val="hybridMultilevel"/>
    <w:tmpl w:val="C3AC14FA"/>
    <w:lvl w:ilvl="0" w:tplc="630A008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DE1877"/>
    <w:multiLevelType w:val="hybridMultilevel"/>
    <w:tmpl w:val="E084CAE6"/>
    <w:lvl w:ilvl="0" w:tplc="C51AF9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4F60F6"/>
    <w:multiLevelType w:val="multilevel"/>
    <w:tmpl w:val="FC90C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61D2611"/>
    <w:multiLevelType w:val="multilevel"/>
    <w:tmpl w:val="472023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B4B7C3D"/>
    <w:multiLevelType w:val="hybridMultilevel"/>
    <w:tmpl w:val="DC148526"/>
    <w:lvl w:ilvl="0" w:tplc="5BD6785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CC4BC0"/>
    <w:multiLevelType w:val="hybridMultilevel"/>
    <w:tmpl w:val="9B7447EC"/>
    <w:lvl w:ilvl="0" w:tplc="347A7CE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2940B5"/>
    <w:multiLevelType w:val="hybridMultilevel"/>
    <w:tmpl w:val="51243C5E"/>
    <w:lvl w:ilvl="0" w:tplc="B97C3B56">
      <w:start w:val="6"/>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9A503BD"/>
    <w:multiLevelType w:val="hybridMultilevel"/>
    <w:tmpl w:val="2E7CD302"/>
    <w:lvl w:ilvl="0" w:tplc="C51AF9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FE73EB"/>
    <w:multiLevelType w:val="hybridMultilevel"/>
    <w:tmpl w:val="79FC226E"/>
    <w:lvl w:ilvl="0" w:tplc="00123560">
      <w:start w:val="6"/>
      <w:numFmt w:val="bullet"/>
      <w:lvlText w:val="•"/>
      <w:lvlJc w:val="left"/>
      <w:pPr>
        <w:ind w:left="720" w:hanging="360"/>
      </w:pPr>
      <w:rPr>
        <w:rFonts w:ascii="Roboto" w:eastAsia="Times New Roman" w:hAnsi="Robot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233D26"/>
    <w:multiLevelType w:val="multilevel"/>
    <w:tmpl w:val="320EC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02271D9"/>
    <w:multiLevelType w:val="hybridMultilevel"/>
    <w:tmpl w:val="C682DF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0F331B1"/>
    <w:multiLevelType w:val="hybridMultilevel"/>
    <w:tmpl w:val="1B1EBE0E"/>
    <w:lvl w:ilvl="0" w:tplc="04090001">
      <w:start w:val="1"/>
      <w:numFmt w:val="bullet"/>
      <w:lvlText w:val=""/>
      <w:lvlJc w:val="left"/>
      <w:pPr>
        <w:ind w:left="720" w:hanging="360"/>
      </w:pPr>
      <w:rPr>
        <w:rFonts w:ascii="Symbol" w:hAnsi="Symbol" w:hint="default"/>
        <w:b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C95E3F"/>
    <w:multiLevelType w:val="hybridMultilevel"/>
    <w:tmpl w:val="E8EA1078"/>
    <w:lvl w:ilvl="0" w:tplc="C51AF9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BF2C8F"/>
    <w:multiLevelType w:val="hybridMultilevel"/>
    <w:tmpl w:val="6CD0F91C"/>
    <w:lvl w:ilvl="0" w:tplc="DB2262B2">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0821F1"/>
    <w:multiLevelType w:val="hybridMultilevel"/>
    <w:tmpl w:val="F210F6AE"/>
    <w:lvl w:ilvl="0" w:tplc="00123560">
      <w:start w:val="6"/>
      <w:numFmt w:val="bullet"/>
      <w:lvlText w:val="•"/>
      <w:lvlJc w:val="left"/>
      <w:pPr>
        <w:ind w:left="720" w:hanging="360"/>
      </w:pPr>
      <w:rPr>
        <w:rFonts w:ascii="Roboto" w:eastAsia="Times New Roman" w:hAnsi="Robot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570966"/>
    <w:multiLevelType w:val="hybridMultilevel"/>
    <w:tmpl w:val="BA4217F4"/>
    <w:lvl w:ilvl="0" w:tplc="38324126">
      <w:start w:val="1"/>
      <w:numFmt w:val="decimal"/>
      <w:lvlText w:val="%1)"/>
      <w:lvlJc w:val="left"/>
      <w:pPr>
        <w:ind w:left="720" w:hanging="360"/>
      </w:pPr>
      <w:rPr>
        <w:rFonts w:ascii="Arial" w:hAnsi="Arial" w:cs="Arial" w:hint="default"/>
        <w:b w:val="0"/>
        <w:color w:val="auto"/>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AB1DCB"/>
    <w:multiLevelType w:val="multilevel"/>
    <w:tmpl w:val="3A4AB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B0062DE"/>
    <w:multiLevelType w:val="hybridMultilevel"/>
    <w:tmpl w:val="57968F44"/>
    <w:lvl w:ilvl="0" w:tplc="DB2262B2">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9505A8"/>
    <w:multiLevelType w:val="multilevel"/>
    <w:tmpl w:val="39C00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2966F76"/>
    <w:multiLevelType w:val="multilevel"/>
    <w:tmpl w:val="AF6A1596"/>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2E1290E"/>
    <w:multiLevelType w:val="hybridMultilevel"/>
    <w:tmpl w:val="6450E59A"/>
    <w:lvl w:ilvl="0" w:tplc="C51AF9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90741B"/>
    <w:multiLevelType w:val="multilevel"/>
    <w:tmpl w:val="E6E0C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9680AEA"/>
    <w:multiLevelType w:val="hybridMultilevel"/>
    <w:tmpl w:val="D42C35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C793D84"/>
    <w:multiLevelType w:val="hybridMultilevel"/>
    <w:tmpl w:val="227E9F00"/>
    <w:lvl w:ilvl="0" w:tplc="67EC40DE">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CCE6601"/>
    <w:multiLevelType w:val="multilevel"/>
    <w:tmpl w:val="FF889A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E946733"/>
    <w:multiLevelType w:val="hybridMultilevel"/>
    <w:tmpl w:val="72DE09C6"/>
    <w:lvl w:ilvl="0" w:tplc="E0F6E82C">
      <w:start w:val="6"/>
      <w:numFmt w:val="bullet"/>
      <w:lvlText w:val="•"/>
      <w:lvlJc w:val="left"/>
      <w:pPr>
        <w:ind w:left="720" w:hanging="360"/>
      </w:pPr>
      <w:rPr>
        <w:rFonts w:ascii="Roboto" w:eastAsia="Times New Roman" w:hAnsi="Robot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181216"/>
    <w:multiLevelType w:val="hybridMultilevel"/>
    <w:tmpl w:val="D5080F42"/>
    <w:lvl w:ilvl="0" w:tplc="DB2262B2">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0E2BCF"/>
    <w:multiLevelType w:val="multilevel"/>
    <w:tmpl w:val="E140F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3"/>
  </w:num>
  <w:num w:numId="2">
    <w:abstractNumId w:val="36"/>
  </w:num>
  <w:num w:numId="3">
    <w:abstractNumId w:val="28"/>
  </w:num>
  <w:num w:numId="4">
    <w:abstractNumId w:val="6"/>
  </w:num>
  <w:num w:numId="5">
    <w:abstractNumId w:val="39"/>
  </w:num>
  <w:num w:numId="6">
    <w:abstractNumId w:val="15"/>
  </w:num>
  <w:num w:numId="7">
    <w:abstractNumId w:val="30"/>
  </w:num>
  <w:num w:numId="8">
    <w:abstractNumId w:val="14"/>
  </w:num>
  <w:num w:numId="9">
    <w:abstractNumId w:val="31"/>
  </w:num>
  <w:num w:numId="10">
    <w:abstractNumId w:val="21"/>
  </w:num>
  <w:num w:numId="11">
    <w:abstractNumId w:val="4"/>
  </w:num>
  <w:num w:numId="12">
    <w:abstractNumId w:val="16"/>
  </w:num>
  <w:num w:numId="13">
    <w:abstractNumId w:val="34"/>
  </w:num>
  <w:num w:numId="14">
    <w:abstractNumId w:val="10"/>
  </w:num>
  <w:num w:numId="15">
    <w:abstractNumId w:val="18"/>
  </w:num>
  <w:num w:numId="16">
    <w:abstractNumId w:val="7"/>
  </w:num>
  <w:num w:numId="17">
    <w:abstractNumId w:val="32"/>
  </w:num>
  <w:num w:numId="18">
    <w:abstractNumId w:val="13"/>
  </w:num>
  <w:num w:numId="19">
    <w:abstractNumId w:val="24"/>
  </w:num>
  <w:num w:numId="20">
    <w:abstractNumId w:val="19"/>
  </w:num>
  <w:num w:numId="21">
    <w:abstractNumId w:val="35"/>
  </w:num>
  <w:num w:numId="22">
    <w:abstractNumId w:val="37"/>
  </w:num>
  <w:num w:numId="23">
    <w:abstractNumId w:val="2"/>
  </w:num>
  <w:num w:numId="24">
    <w:abstractNumId w:val="38"/>
  </w:num>
  <w:num w:numId="25">
    <w:abstractNumId w:val="25"/>
  </w:num>
  <w:num w:numId="26">
    <w:abstractNumId w:val="9"/>
  </w:num>
  <w:num w:numId="27">
    <w:abstractNumId w:val="29"/>
  </w:num>
  <w:num w:numId="28">
    <w:abstractNumId w:val="26"/>
  </w:num>
  <w:num w:numId="29">
    <w:abstractNumId w:val="20"/>
  </w:num>
  <w:num w:numId="30">
    <w:abstractNumId w:val="5"/>
  </w:num>
  <w:num w:numId="31">
    <w:abstractNumId w:val="0"/>
  </w:num>
  <w:num w:numId="32">
    <w:abstractNumId w:val="17"/>
  </w:num>
  <w:num w:numId="33">
    <w:abstractNumId w:val="1"/>
  </w:num>
  <w:num w:numId="34">
    <w:abstractNumId w:val="11"/>
  </w:num>
  <w:num w:numId="35">
    <w:abstractNumId w:val="8"/>
  </w:num>
  <w:num w:numId="36">
    <w:abstractNumId w:val="3"/>
  </w:num>
  <w:num w:numId="37">
    <w:abstractNumId w:val="12"/>
  </w:num>
  <w:num w:numId="38">
    <w:abstractNumId w:val="27"/>
  </w:num>
  <w:num w:numId="39">
    <w:abstractNumId w:val="22"/>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D61"/>
    <w:rsid w:val="00071A79"/>
    <w:rsid w:val="00095BFE"/>
    <w:rsid w:val="000C692C"/>
    <w:rsid w:val="000E69B0"/>
    <w:rsid w:val="00111436"/>
    <w:rsid w:val="00233650"/>
    <w:rsid w:val="00286584"/>
    <w:rsid w:val="00371F30"/>
    <w:rsid w:val="003F4DC7"/>
    <w:rsid w:val="004A48BB"/>
    <w:rsid w:val="005354D7"/>
    <w:rsid w:val="0056095E"/>
    <w:rsid w:val="005728F6"/>
    <w:rsid w:val="005B0F5D"/>
    <w:rsid w:val="0063243D"/>
    <w:rsid w:val="00697E41"/>
    <w:rsid w:val="006C20E3"/>
    <w:rsid w:val="006F0876"/>
    <w:rsid w:val="007202D7"/>
    <w:rsid w:val="00736DAE"/>
    <w:rsid w:val="00795CED"/>
    <w:rsid w:val="008111DF"/>
    <w:rsid w:val="00812D18"/>
    <w:rsid w:val="008334FA"/>
    <w:rsid w:val="008A0D61"/>
    <w:rsid w:val="008B76ED"/>
    <w:rsid w:val="009859A0"/>
    <w:rsid w:val="00A354C1"/>
    <w:rsid w:val="00BA2026"/>
    <w:rsid w:val="00BD5117"/>
    <w:rsid w:val="00DA3FB1"/>
    <w:rsid w:val="00DA4997"/>
    <w:rsid w:val="00E66CA8"/>
    <w:rsid w:val="00E914EF"/>
    <w:rsid w:val="00FC1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BF2F4"/>
  <w15:docId w15:val="{DBE467FC-8A84-427A-9AC4-52C7914DC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spacing w:line="240" w:lineRule="auto"/>
      <w:outlineLvl w:val="4"/>
    </w:pPr>
    <w:rPr>
      <w:rFonts w:ascii="Times New Roman" w:eastAsia="Times New Roman" w:hAnsi="Times New Roman" w:cs="Times New Roman"/>
      <w:b/>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7202D7"/>
    <w:pPr>
      <w:ind w:left="720"/>
      <w:contextualSpacing/>
    </w:pPr>
  </w:style>
  <w:style w:type="paragraph" w:styleId="NormalWeb">
    <w:name w:val="Normal (Web)"/>
    <w:basedOn w:val="Normal"/>
    <w:uiPriority w:val="99"/>
    <w:unhideWhenUsed/>
    <w:rsid w:val="00095BF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36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DAE"/>
  </w:style>
  <w:style w:type="paragraph" w:styleId="Footer">
    <w:name w:val="footer"/>
    <w:basedOn w:val="Normal"/>
    <w:link w:val="FooterChar"/>
    <w:uiPriority w:val="99"/>
    <w:unhideWhenUsed/>
    <w:rsid w:val="00736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DAE"/>
  </w:style>
  <w:style w:type="character" w:styleId="Hyperlink">
    <w:name w:val="Hyperlink"/>
    <w:basedOn w:val="DefaultParagraphFont"/>
    <w:uiPriority w:val="99"/>
    <w:semiHidden/>
    <w:unhideWhenUsed/>
    <w:rsid w:val="00FC19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32428">
      <w:bodyDiv w:val="1"/>
      <w:marLeft w:val="0"/>
      <w:marRight w:val="0"/>
      <w:marTop w:val="0"/>
      <w:marBottom w:val="0"/>
      <w:divBdr>
        <w:top w:val="none" w:sz="0" w:space="0" w:color="auto"/>
        <w:left w:val="none" w:sz="0" w:space="0" w:color="auto"/>
        <w:bottom w:val="none" w:sz="0" w:space="0" w:color="auto"/>
        <w:right w:val="none" w:sz="0" w:space="0" w:color="auto"/>
      </w:divBdr>
      <w:divsChild>
        <w:div w:id="67504185">
          <w:marLeft w:val="0"/>
          <w:marRight w:val="0"/>
          <w:marTop w:val="0"/>
          <w:marBottom w:val="0"/>
          <w:divBdr>
            <w:top w:val="none" w:sz="0" w:space="0" w:color="auto"/>
            <w:left w:val="none" w:sz="0" w:space="0" w:color="auto"/>
            <w:bottom w:val="none" w:sz="0" w:space="0" w:color="auto"/>
            <w:right w:val="none" w:sz="0" w:space="0" w:color="auto"/>
          </w:divBdr>
        </w:div>
        <w:div w:id="258416389">
          <w:marLeft w:val="0"/>
          <w:marRight w:val="0"/>
          <w:marTop w:val="0"/>
          <w:marBottom w:val="0"/>
          <w:divBdr>
            <w:top w:val="none" w:sz="0" w:space="0" w:color="auto"/>
            <w:left w:val="none" w:sz="0" w:space="0" w:color="auto"/>
            <w:bottom w:val="none" w:sz="0" w:space="0" w:color="auto"/>
            <w:right w:val="none" w:sz="0" w:space="0" w:color="auto"/>
          </w:divBdr>
        </w:div>
        <w:div w:id="314066903">
          <w:marLeft w:val="0"/>
          <w:marRight w:val="0"/>
          <w:marTop w:val="0"/>
          <w:marBottom w:val="0"/>
          <w:divBdr>
            <w:top w:val="none" w:sz="0" w:space="0" w:color="auto"/>
            <w:left w:val="none" w:sz="0" w:space="0" w:color="auto"/>
            <w:bottom w:val="none" w:sz="0" w:space="0" w:color="auto"/>
            <w:right w:val="none" w:sz="0" w:space="0" w:color="auto"/>
          </w:divBdr>
        </w:div>
      </w:divsChild>
    </w:div>
    <w:div w:id="1700426350">
      <w:bodyDiv w:val="1"/>
      <w:marLeft w:val="0"/>
      <w:marRight w:val="0"/>
      <w:marTop w:val="0"/>
      <w:marBottom w:val="0"/>
      <w:divBdr>
        <w:top w:val="none" w:sz="0" w:space="0" w:color="auto"/>
        <w:left w:val="none" w:sz="0" w:space="0" w:color="auto"/>
        <w:bottom w:val="none" w:sz="0" w:space="0" w:color="auto"/>
        <w:right w:val="none" w:sz="0" w:space="0" w:color="auto"/>
      </w:divBdr>
    </w:div>
    <w:div w:id="2104760026">
      <w:bodyDiv w:val="1"/>
      <w:marLeft w:val="0"/>
      <w:marRight w:val="0"/>
      <w:marTop w:val="0"/>
      <w:marBottom w:val="0"/>
      <w:divBdr>
        <w:top w:val="none" w:sz="0" w:space="0" w:color="auto"/>
        <w:left w:val="none" w:sz="0" w:space="0" w:color="auto"/>
        <w:bottom w:val="none" w:sz="0" w:space="0" w:color="auto"/>
        <w:right w:val="none" w:sz="0" w:space="0" w:color="auto"/>
      </w:divBdr>
      <w:divsChild>
        <w:div w:id="1885752902">
          <w:marLeft w:val="0"/>
          <w:marRight w:val="0"/>
          <w:marTop w:val="0"/>
          <w:marBottom w:val="0"/>
          <w:divBdr>
            <w:top w:val="none" w:sz="0" w:space="0" w:color="auto"/>
            <w:left w:val="none" w:sz="0" w:space="0" w:color="auto"/>
            <w:bottom w:val="none" w:sz="0" w:space="0" w:color="auto"/>
            <w:right w:val="none" w:sz="0" w:space="0" w:color="auto"/>
          </w:divBdr>
          <w:divsChild>
            <w:div w:id="532038216">
              <w:marLeft w:val="0"/>
              <w:marRight w:val="0"/>
              <w:marTop w:val="0"/>
              <w:marBottom w:val="0"/>
              <w:divBdr>
                <w:top w:val="none" w:sz="0" w:space="0" w:color="auto"/>
                <w:left w:val="none" w:sz="0" w:space="0" w:color="auto"/>
                <w:bottom w:val="none" w:sz="0" w:space="0" w:color="auto"/>
                <w:right w:val="none" w:sz="0" w:space="0" w:color="auto"/>
              </w:divBdr>
              <w:divsChild>
                <w:div w:id="1364407277">
                  <w:marLeft w:val="0"/>
                  <w:marRight w:val="0"/>
                  <w:marTop w:val="120"/>
                  <w:marBottom w:val="0"/>
                  <w:divBdr>
                    <w:top w:val="none" w:sz="0" w:space="0" w:color="auto"/>
                    <w:left w:val="none" w:sz="0" w:space="0" w:color="auto"/>
                    <w:bottom w:val="none" w:sz="0" w:space="0" w:color="auto"/>
                    <w:right w:val="none" w:sz="0" w:space="0" w:color="auto"/>
                  </w:divBdr>
                  <w:divsChild>
                    <w:div w:id="2111702629">
                      <w:marLeft w:val="0"/>
                      <w:marRight w:val="0"/>
                      <w:marTop w:val="0"/>
                      <w:marBottom w:val="0"/>
                      <w:divBdr>
                        <w:top w:val="none" w:sz="0" w:space="0" w:color="auto"/>
                        <w:left w:val="none" w:sz="0" w:space="0" w:color="auto"/>
                        <w:bottom w:val="none" w:sz="0" w:space="0" w:color="auto"/>
                        <w:right w:val="none" w:sz="0" w:space="0" w:color="auto"/>
                      </w:divBdr>
                      <w:divsChild>
                        <w:div w:id="887304435">
                          <w:marLeft w:val="0"/>
                          <w:marRight w:val="0"/>
                          <w:marTop w:val="0"/>
                          <w:marBottom w:val="0"/>
                          <w:divBdr>
                            <w:top w:val="none" w:sz="0" w:space="0" w:color="auto"/>
                            <w:left w:val="none" w:sz="0" w:space="0" w:color="auto"/>
                            <w:bottom w:val="none" w:sz="0" w:space="0" w:color="auto"/>
                            <w:right w:val="none" w:sz="0" w:space="0" w:color="auto"/>
                          </w:divBdr>
                          <w:divsChild>
                            <w:div w:id="1279524949">
                              <w:marLeft w:val="0"/>
                              <w:marRight w:val="0"/>
                              <w:marTop w:val="0"/>
                              <w:marBottom w:val="0"/>
                              <w:divBdr>
                                <w:top w:val="none" w:sz="0" w:space="0" w:color="auto"/>
                                <w:left w:val="none" w:sz="0" w:space="0" w:color="auto"/>
                                <w:bottom w:val="none" w:sz="0" w:space="0" w:color="auto"/>
                                <w:right w:val="none" w:sz="0" w:space="0" w:color="auto"/>
                              </w:divBdr>
                              <w:divsChild>
                                <w:div w:id="483861110">
                                  <w:marLeft w:val="0"/>
                                  <w:marRight w:val="0"/>
                                  <w:marTop w:val="0"/>
                                  <w:marBottom w:val="0"/>
                                  <w:divBdr>
                                    <w:top w:val="none" w:sz="0" w:space="0" w:color="auto"/>
                                    <w:left w:val="none" w:sz="0" w:space="0" w:color="auto"/>
                                    <w:bottom w:val="none" w:sz="0" w:space="0" w:color="auto"/>
                                    <w:right w:val="none" w:sz="0" w:space="0" w:color="auto"/>
                                  </w:divBdr>
                                </w:div>
                                <w:div w:id="983119">
                                  <w:marLeft w:val="0"/>
                                  <w:marRight w:val="0"/>
                                  <w:marTop w:val="0"/>
                                  <w:marBottom w:val="0"/>
                                  <w:divBdr>
                                    <w:top w:val="none" w:sz="0" w:space="0" w:color="auto"/>
                                    <w:left w:val="none" w:sz="0" w:space="0" w:color="auto"/>
                                    <w:bottom w:val="none" w:sz="0" w:space="0" w:color="auto"/>
                                    <w:right w:val="none" w:sz="0" w:space="0" w:color="auto"/>
                                  </w:divBdr>
                                  <w:divsChild>
                                    <w:div w:id="17939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iles.constantcontact.com/aaba173b701/17f940e5-3248-41cb-b84d-81af8664af5a.pdf" TargetMode="External"/><Relationship Id="rId13" Type="http://schemas.openxmlformats.org/officeDocument/2006/relationships/hyperlink" Target="https://docs.google.com/forms/d/1eVkni56X1DuA53XDqWiRHaMoow9yRdbJuoLw-Ld2kfY/ed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noa.hawaii.edu/covid19/faqs/faqs-studen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noa.hawaii.edu/covid19/teach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iles.constantcontact.com/aaba173b701/8a1903be-32c8-453a-86ec-53516760bcad.pdf" TargetMode="External"/><Relationship Id="rId4" Type="http://schemas.openxmlformats.org/officeDocument/2006/relationships/settings" Target="settings.xml"/><Relationship Id="rId9" Type="http://schemas.openxmlformats.org/officeDocument/2006/relationships/hyperlink" Target="https://continuingstudies.stanford.edu/teaching-your-class-onlin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F1DD6-3B40-4059-B033-CC0AD02C4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2664</TotalTime>
  <Pages>29</Pages>
  <Words>7662</Words>
  <Characters>43680</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dc:creator>
  <cp:lastModifiedBy>Hamid</cp:lastModifiedBy>
  <cp:revision>4</cp:revision>
  <dcterms:created xsi:type="dcterms:W3CDTF">2020-08-18T00:48:00Z</dcterms:created>
  <dcterms:modified xsi:type="dcterms:W3CDTF">2020-08-20T19:33:00Z</dcterms:modified>
</cp:coreProperties>
</file>