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FF" w:rsidRPr="009665D5" w:rsidRDefault="008F43FF" w:rsidP="008F43FF">
      <w:pPr>
        <w:jc w:val="center"/>
        <w:rPr>
          <w:rFonts w:ascii="Times New Roman" w:hAnsi="Times New Roman" w:cs="Times New Roman"/>
          <w:b/>
        </w:rPr>
      </w:pPr>
      <w:r w:rsidRPr="009665D5">
        <w:rPr>
          <w:rFonts w:ascii="Times New Roman" w:hAnsi="Times New Roman" w:cs="Times New Roman"/>
          <w:b/>
        </w:rPr>
        <w:t>School of Accountancy Faculty Meeting Minutes</w:t>
      </w:r>
    </w:p>
    <w:p w:rsidR="008F43FF" w:rsidRPr="009665D5" w:rsidRDefault="008F43FF" w:rsidP="008F43FF">
      <w:pPr>
        <w:jc w:val="center"/>
        <w:rPr>
          <w:rFonts w:ascii="Times New Roman" w:hAnsi="Times New Roman" w:cs="Times New Roman"/>
          <w:b/>
        </w:rPr>
      </w:pPr>
      <w:r w:rsidRPr="009665D5">
        <w:rPr>
          <w:rFonts w:ascii="Times New Roman" w:hAnsi="Times New Roman" w:cs="Times New Roman"/>
          <w:b/>
        </w:rPr>
        <w:t>February 1, 2016</w:t>
      </w:r>
    </w:p>
    <w:p w:rsidR="008F43FF" w:rsidRPr="009665D5" w:rsidRDefault="00BD24EE" w:rsidP="008F43FF">
      <w:pPr>
        <w:jc w:val="center"/>
        <w:rPr>
          <w:rFonts w:ascii="Times New Roman" w:hAnsi="Times New Roman" w:cs="Times New Roman"/>
          <w:b/>
        </w:rPr>
      </w:pPr>
      <w:r w:rsidRPr="009665D5">
        <w:rPr>
          <w:rFonts w:ascii="Times New Roman" w:hAnsi="Times New Roman" w:cs="Times New Roman"/>
          <w:b/>
        </w:rPr>
        <w:t xml:space="preserve">2:05 p.m. - </w:t>
      </w:r>
      <w:r w:rsidR="008F43FF" w:rsidRPr="009665D5">
        <w:rPr>
          <w:rFonts w:ascii="Times New Roman" w:hAnsi="Times New Roman" w:cs="Times New Roman"/>
          <w:b/>
        </w:rPr>
        <w:t>3:30 p.m.</w:t>
      </w:r>
    </w:p>
    <w:p w:rsidR="008F43FF" w:rsidRPr="009665D5" w:rsidRDefault="008F43FF">
      <w:pPr>
        <w:rPr>
          <w:rFonts w:ascii="Times New Roman" w:hAnsi="Times New Roman" w:cs="Times New Roman"/>
        </w:rPr>
      </w:pPr>
    </w:p>
    <w:p w:rsidR="00BD24EE" w:rsidRPr="009665D5" w:rsidRDefault="00BD24EE">
      <w:pPr>
        <w:rPr>
          <w:rFonts w:ascii="Times New Roman" w:hAnsi="Times New Roman" w:cs="Times New Roman"/>
          <w:b/>
        </w:rPr>
      </w:pPr>
      <w:r w:rsidRPr="009665D5">
        <w:rPr>
          <w:rFonts w:ascii="Times New Roman" w:hAnsi="Times New Roman" w:cs="Times New Roman"/>
          <w:b/>
        </w:rPr>
        <w:t xml:space="preserve">Attendees: </w:t>
      </w:r>
    </w:p>
    <w:p w:rsidR="00683A5D" w:rsidRDefault="007478C2">
      <w:pPr>
        <w:rPr>
          <w:rFonts w:ascii="Times New Roman" w:hAnsi="Times New Roman" w:cs="Times New Roman"/>
        </w:rPr>
      </w:pPr>
      <w:r w:rsidRPr="009665D5">
        <w:rPr>
          <w:rFonts w:ascii="Times New Roman" w:hAnsi="Times New Roman" w:cs="Times New Roman"/>
        </w:rPr>
        <w:t xml:space="preserve">Shirley Daniel, </w:t>
      </w:r>
      <w:r w:rsidR="00683A5D" w:rsidRPr="009665D5">
        <w:rPr>
          <w:rFonts w:ascii="Times New Roman" w:hAnsi="Times New Roman" w:cs="Times New Roman"/>
        </w:rPr>
        <w:t>Roger Debreceny,</w:t>
      </w:r>
      <w:r w:rsidR="00683A5D" w:rsidRPr="00683A5D">
        <w:rPr>
          <w:rFonts w:ascii="Times New Roman" w:hAnsi="Times New Roman" w:cs="Times New Roman"/>
        </w:rPr>
        <w:t xml:space="preserve"> </w:t>
      </w:r>
      <w:r w:rsidR="00683A5D" w:rsidRPr="009665D5">
        <w:rPr>
          <w:rFonts w:ascii="Times New Roman" w:hAnsi="Times New Roman" w:cs="Times New Roman"/>
        </w:rPr>
        <w:t>Liming Guan, Boochun Jung,</w:t>
      </w:r>
      <w:r w:rsidRPr="009665D5">
        <w:rPr>
          <w:rFonts w:ascii="Times New Roman" w:hAnsi="Times New Roman" w:cs="Times New Roman"/>
        </w:rPr>
        <w:t xml:space="preserve"> Manu Kaiama, Thomas Pearson, </w:t>
      </w:r>
      <w:r w:rsidR="00683A5D" w:rsidRPr="009665D5">
        <w:rPr>
          <w:rFonts w:ascii="Times New Roman" w:hAnsi="Times New Roman" w:cs="Times New Roman"/>
        </w:rPr>
        <w:t xml:space="preserve">Hamid Pourjalali, </w:t>
      </w:r>
      <w:r w:rsidR="00683A5D">
        <w:rPr>
          <w:rFonts w:ascii="Times New Roman" w:hAnsi="Times New Roman" w:cs="Times New Roman"/>
        </w:rPr>
        <w:t>Jenny Teruya,</w:t>
      </w:r>
      <w:r w:rsidR="00683A5D" w:rsidRPr="00683A5D">
        <w:rPr>
          <w:rFonts w:ascii="Times New Roman" w:hAnsi="Times New Roman" w:cs="Times New Roman"/>
        </w:rPr>
        <w:t xml:space="preserve"> </w:t>
      </w:r>
      <w:r w:rsidR="00683A5D">
        <w:rPr>
          <w:rFonts w:ascii="Times New Roman" w:hAnsi="Times New Roman" w:cs="Times New Roman"/>
        </w:rPr>
        <w:t>David</w:t>
      </w:r>
      <w:r w:rsidR="00683A5D" w:rsidRPr="009665D5">
        <w:rPr>
          <w:rFonts w:ascii="Times New Roman" w:hAnsi="Times New Roman" w:cs="Times New Roman"/>
        </w:rPr>
        <w:t xml:space="preserve"> Wang, John Wendell</w:t>
      </w:r>
      <w:r w:rsidR="00683A5D">
        <w:rPr>
          <w:rFonts w:ascii="Times New Roman" w:hAnsi="Times New Roman" w:cs="Times New Roman"/>
        </w:rPr>
        <w:t>,</w:t>
      </w:r>
      <w:r w:rsidR="00683A5D" w:rsidRPr="009665D5">
        <w:rPr>
          <w:rFonts w:ascii="Times New Roman" w:hAnsi="Times New Roman" w:cs="Times New Roman"/>
        </w:rPr>
        <w:t xml:space="preserve"> Mary Woollen, </w:t>
      </w:r>
      <w:r w:rsidR="00683A5D">
        <w:rPr>
          <w:rFonts w:ascii="Times New Roman" w:hAnsi="Times New Roman" w:cs="Times New Roman"/>
        </w:rPr>
        <w:t xml:space="preserve">David Yang, </w:t>
      </w:r>
      <w:r w:rsidR="00683A5D" w:rsidRPr="009665D5">
        <w:rPr>
          <w:rFonts w:ascii="Times New Roman" w:hAnsi="Times New Roman" w:cs="Times New Roman"/>
        </w:rPr>
        <w:t>Jian Zhou</w:t>
      </w:r>
    </w:p>
    <w:p w:rsidR="00683A5D" w:rsidRDefault="00683A5D">
      <w:pPr>
        <w:rPr>
          <w:rFonts w:ascii="Times New Roman" w:hAnsi="Times New Roman" w:cs="Times New Roman"/>
        </w:rPr>
      </w:pPr>
    </w:p>
    <w:p w:rsidR="007478C2" w:rsidRPr="009665D5" w:rsidRDefault="00683A5D">
      <w:pPr>
        <w:rPr>
          <w:rFonts w:ascii="Times New Roman" w:hAnsi="Times New Roman" w:cs="Times New Roman"/>
        </w:rPr>
      </w:pPr>
      <w:r>
        <w:rPr>
          <w:rFonts w:ascii="Times New Roman" w:hAnsi="Times New Roman" w:cs="Times New Roman"/>
        </w:rPr>
        <w:t>Guest:</w:t>
      </w:r>
      <w:r w:rsidR="00BD24EE" w:rsidRPr="009665D5">
        <w:rPr>
          <w:rFonts w:ascii="Times New Roman" w:hAnsi="Times New Roman" w:cs="Times New Roman"/>
        </w:rPr>
        <w:t xml:space="preserve"> </w:t>
      </w:r>
      <w:r w:rsidR="003C5ADF" w:rsidRPr="009665D5">
        <w:rPr>
          <w:rFonts w:ascii="Times New Roman" w:hAnsi="Times New Roman" w:cs="Times New Roman"/>
        </w:rPr>
        <w:t>Marc</w:t>
      </w:r>
      <w:r w:rsidR="00417BB0" w:rsidRPr="009665D5">
        <w:rPr>
          <w:rFonts w:ascii="Times New Roman" w:hAnsi="Times New Roman" w:cs="Times New Roman"/>
        </w:rPr>
        <w:t xml:space="preserve"> E</w:t>
      </w:r>
      <w:r w:rsidR="003C5ADF" w:rsidRPr="009665D5">
        <w:rPr>
          <w:rFonts w:ascii="Times New Roman" w:hAnsi="Times New Roman" w:cs="Times New Roman"/>
        </w:rPr>
        <w:t>n</w:t>
      </w:r>
      <w:r w:rsidR="00417BB0" w:rsidRPr="009665D5">
        <w:rPr>
          <w:rFonts w:ascii="Times New Roman" w:hAnsi="Times New Roman" w:cs="Times New Roman"/>
        </w:rPr>
        <w:t>drigat</w:t>
      </w:r>
    </w:p>
    <w:p w:rsidR="007478C2" w:rsidRPr="009665D5" w:rsidRDefault="007478C2">
      <w:pPr>
        <w:rPr>
          <w:rFonts w:ascii="Times New Roman" w:hAnsi="Times New Roman" w:cs="Times New Roman"/>
        </w:rPr>
      </w:pPr>
    </w:p>
    <w:p w:rsidR="007478C2" w:rsidRPr="009665D5" w:rsidRDefault="00BD24EE">
      <w:pPr>
        <w:rPr>
          <w:rFonts w:ascii="Times New Roman" w:hAnsi="Times New Roman" w:cs="Times New Roman"/>
        </w:rPr>
      </w:pPr>
      <w:r w:rsidRPr="009665D5">
        <w:rPr>
          <w:rFonts w:ascii="Times New Roman" w:hAnsi="Times New Roman" w:cs="Times New Roman"/>
        </w:rPr>
        <w:t xml:space="preserve">The meeting commenced at </w:t>
      </w:r>
      <w:r w:rsidR="007478C2" w:rsidRPr="009665D5">
        <w:rPr>
          <w:rFonts w:ascii="Times New Roman" w:hAnsi="Times New Roman" w:cs="Times New Roman"/>
        </w:rPr>
        <w:t>2:05</w:t>
      </w:r>
      <w:r w:rsidRPr="009665D5">
        <w:rPr>
          <w:rFonts w:ascii="Times New Roman" w:hAnsi="Times New Roman" w:cs="Times New Roman"/>
        </w:rPr>
        <w:t xml:space="preserve"> p.m.</w:t>
      </w:r>
    </w:p>
    <w:p w:rsidR="00BD24EE" w:rsidRPr="009665D5" w:rsidRDefault="00BD24EE">
      <w:pPr>
        <w:rPr>
          <w:rFonts w:ascii="Times New Roman" w:hAnsi="Times New Roman" w:cs="Times New Roman"/>
        </w:rPr>
      </w:pPr>
    </w:p>
    <w:p w:rsidR="007478C2" w:rsidRPr="009665D5" w:rsidRDefault="009724BD">
      <w:pPr>
        <w:rPr>
          <w:rFonts w:ascii="Times New Roman" w:hAnsi="Times New Roman" w:cs="Times New Roman"/>
          <w:b/>
        </w:rPr>
      </w:pPr>
      <w:r w:rsidRPr="009665D5">
        <w:rPr>
          <w:rFonts w:ascii="Times New Roman" w:hAnsi="Times New Roman" w:cs="Times New Roman"/>
          <w:b/>
        </w:rPr>
        <w:t>Approval of minutes:</w:t>
      </w:r>
    </w:p>
    <w:p w:rsidR="00941A47" w:rsidRDefault="00941A47">
      <w:pPr>
        <w:rPr>
          <w:rFonts w:ascii="Times New Roman" w:hAnsi="Times New Roman" w:cs="Times New Roman"/>
        </w:rPr>
      </w:pPr>
      <w:r>
        <w:rPr>
          <w:rFonts w:ascii="Times New Roman" w:hAnsi="Times New Roman" w:cs="Times New Roman"/>
        </w:rPr>
        <w:t>After some minor c</w:t>
      </w:r>
      <w:r w:rsidR="009724BD" w:rsidRPr="009665D5">
        <w:rPr>
          <w:rFonts w:ascii="Times New Roman" w:hAnsi="Times New Roman" w:cs="Times New Roman"/>
        </w:rPr>
        <w:t xml:space="preserve">hanges </w:t>
      </w:r>
      <w:r>
        <w:rPr>
          <w:rFonts w:ascii="Times New Roman" w:hAnsi="Times New Roman" w:cs="Times New Roman"/>
        </w:rPr>
        <w:t>the minutes of November 30, 2015 w</w:t>
      </w:r>
      <w:r w:rsidR="000F076A">
        <w:rPr>
          <w:rFonts w:ascii="Times New Roman" w:hAnsi="Times New Roman" w:cs="Times New Roman"/>
        </w:rPr>
        <w:t>ere</w:t>
      </w:r>
      <w:r>
        <w:rPr>
          <w:rFonts w:ascii="Times New Roman" w:hAnsi="Times New Roman" w:cs="Times New Roman"/>
        </w:rPr>
        <w:t xml:space="preserve"> approved.</w:t>
      </w:r>
    </w:p>
    <w:p w:rsidR="002E0C8F" w:rsidRPr="009665D5" w:rsidRDefault="002E0C8F">
      <w:pPr>
        <w:rPr>
          <w:rFonts w:ascii="Times New Roman" w:hAnsi="Times New Roman" w:cs="Times New Roman"/>
        </w:rPr>
      </w:pPr>
    </w:p>
    <w:p w:rsidR="003C5ADF" w:rsidRPr="00941A47" w:rsidRDefault="003C5ADF" w:rsidP="00941A47">
      <w:pPr>
        <w:rPr>
          <w:rFonts w:ascii="Times New Roman" w:hAnsi="Times New Roman" w:cs="Times New Roman"/>
          <w:b/>
        </w:rPr>
      </w:pPr>
      <w:r w:rsidRPr="00941A47">
        <w:rPr>
          <w:rFonts w:ascii="Times New Roman" w:hAnsi="Times New Roman" w:cs="Times New Roman"/>
          <w:b/>
        </w:rPr>
        <w:t>Changes in MBA offering/curriculum:</w:t>
      </w:r>
    </w:p>
    <w:p w:rsidR="00816DAB" w:rsidRPr="009665D5" w:rsidRDefault="00681F08" w:rsidP="00941A47">
      <w:pPr>
        <w:rPr>
          <w:rFonts w:ascii="Times New Roman" w:hAnsi="Times New Roman" w:cs="Times New Roman"/>
        </w:rPr>
      </w:pPr>
      <w:r w:rsidRPr="009665D5">
        <w:rPr>
          <w:rFonts w:ascii="Times New Roman" w:hAnsi="Times New Roman" w:cs="Times New Roman"/>
        </w:rPr>
        <w:t xml:space="preserve">Endrigat reported </w:t>
      </w:r>
      <w:r w:rsidR="00941A47">
        <w:rPr>
          <w:rFonts w:ascii="Times New Roman" w:hAnsi="Times New Roman" w:cs="Times New Roman"/>
        </w:rPr>
        <w:t>that the Shidler Curriculum Committee will discuss</w:t>
      </w:r>
      <w:r w:rsidR="00941A47" w:rsidRPr="009665D5">
        <w:rPr>
          <w:rFonts w:ascii="Times New Roman" w:hAnsi="Times New Roman" w:cs="Times New Roman"/>
        </w:rPr>
        <w:t xml:space="preserve"> MBA curriculum and possible elimination of the part time M</w:t>
      </w:r>
      <w:r w:rsidR="00941A47">
        <w:rPr>
          <w:rFonts w:ascii="Times New Roman" w:hAnsi="Times New Roman" w:cs="Times New Roman"/>
        </w:rPr>
        <w:t xml:space="preserve">BA program </w:t>
      </w:r>
      <w:r w:rsidR="001D0B74" w:rsidRPr="009665D5">
        <w:rPr>
          <w:rFonts w:ascii="Times New Roman" w:hAnsi="Times New Roman" w:cs="Times New Roman"/>
        </w:rPr>
        <w:t>on February 8, 2016</w:t>
      </w:r>
      <w:r w:rsidR="00941A47">
        <w:rPr>
          <w:rFonts w:ascii="Times New Roman" w:hAnsi="Times New Roman" w:cs="Times New Roman"/>
        </w:rPr>
        <w:t xml:space="preserve">. He reported that if the part-time MBA program is eliminated, about 80% of its current </w:t>
      </w:r>
      <w:r w:rsidR="001D0B74" w:rsidRPr="009665D5">
        <w:rPr>
          <w:rFonts w:ascii="Times New Roman" w:hAnsi="Times New Roman" w:cs="Times New Roman"/>
        </w:rPr>
        <w:t xml:space="preserve">students </w:t>
      </w:r>
      <w:r w:rsidR="00941A47">
        <w:rPr>
          <w:rFonts w:ascii="Times New Roman" w:hAnsi="Times New Roman" w:cs="Times New Roman"/>
        </w:rPr>
        <w:t xml:space="preserve">can </w:t>
      </w:r>
      <w:r w:rsidR="00816DAB" w:rsidRPr="009665D5">
        <w:rPr>
          <w:rFonts w:ascii="Times New Roman" w:hAnsi="Times New Roman" w:cs="Times New Roman"/>
        </w:rPr>
        <w:t xml:space="preserve">qualify for </w:t>
      </w:r>
      <w:r w:rsidR="00941A47">
        <w:rPr>
          <w:rFonts w:ascii="Times New Roman" w:hAnsi="Times New Roman" w:cs="Times New Roman"/>
        </w:rPr>
        <w:t xml:space="preserve">other existing </w:t>
      </w:r>
      <w:r w:rsidR="00816DAB" w:rsidRPr="009665D5">
        <w:rPr>
          <w:rFonts w:ascii="Times New Roman" w:hAnsi="Times New Roman" w:cs="Times New Roman"/>
        </w:rPr>
        <w:t xml:space="preserve">full time and part time programs. </w:t>
      </w:r>
      <w:r w:rsidR="00941A47">
        <w:rPr>
          <w:rFonts w:ascii="Times New Roman" w:hAnsi="Times New Roman" w:cs="Times New Roman"/>
        </w:rPr>
        <w:t>He mentioned that some students who do not have any additional costs by taking Shidler MBA (e.g., Law School students</w:t>
      </w:r>
      <w:r w:rsidR="00373E39">
        <w:rPr>
          <w:rFonts w:ascii="Times New Roman" w:hAnsi="Times New Roman" w:cs="Times New Roman"/>
        </w:rPr>
        <w:t>, UH employees</w:t>
      </w:r>
      <w:r w:rsidR="00941A47">
        <w:rPr>
          <w:rFonts w:ascii="Times New Roman" w:hAnsi="Times New Roman" w:cs="Times New Roman"/>
        </w:rPr>
        <w:t>) may not be serious and consider t</w:t>
      </w:r>
      <w:r w:rsidR="00816DAB" w:rsidRPr="009665D5">
        <w:rPr>
          <w:rFonts w:ascii="Times New Roman" w:hAnsi="Times New Roman" w:cs="Times New Roman"/>
        </w:rPr>
        <w:t>h</w:t>
      </w:r>
      <w:r w:rsidR="00941A47">
        <w:rPr>
          <w:rFonts w:ascii="Times New Roman" w:hAnsi="Times New Roman" w:cs="Times New Roman"/>
        </w:rPr>
        <w:t xml:space="preserve">e MBA </w:t>
      </w:r>
      <w:r w:rsidR="00816DAB" w:rsidRPr="009665D5">
        <w:rPr>
          <w:rFonts w:ascii="Times New Roman" w:hAnsi="Times New Roman" w:cs="Times New Roman"/>
        </w:rPr>
        <w:t>program a second priority.</w:t>
      </w:r>
    </w:p>
    <w:p w:rsidR="00816DAB" w:rsidRPr="009665D5" w:rsidRDefault="00816DAB" w:rsidP="00816DAB">
      <w:pPr>
        <w:rPr>
          <w:rFonts w:ascii="Times New Roman" w:hAnsi="Times New Roman" w:cs="Times New Roman"/>
        </w:rPr>
      </w:pPr>
    </w:p>
    <w:p w:rsidR="002E0C8F" w:rsidRPr="009665D5" w:rsidRDefault="00941A47" w:rsidP="00BB5FF0">
      <w:pPr>
        <w:rPr>
          <w:rFonts w:ascii="Times New Roman" w:hAnsi="Times New Roman" w:cs="Times New Roman"/>
        </w:rPr>
      </w:pPr>
      <w:r>
        <w:rPr>
          <w:rFonts w:ascii="Times New Roman" w:hAnsi="Times New Roman" w:cs="Times New Roman"/>
        </w:rPr>
        <w:t>Faculty indicated</w:t>
      </w:r>
      <w:r w:rsidR="00816DAB" w:rsidRPr="009665D5">
        <w:rPr>
          <w:rFonts w:ascii="Times New Roman" w:hAnsi="Times New Roman" w:cs="Times New Roman"/>
        </w:rPr>
        <w:t xml:space="preserve"> concerns that the proposal might </w:t>
      </w:r>
      <w:r w:rsidR="00BB5FF0">
        <w:rPr>
          <w:rFonts w:ascii="Times New Roman" w:hAnsi="Times New Roman" w:cs="Times New Roman"/>
        </w:rPr>
        <w:t xml:space="preserve">be </w:t>
      </w:r>
      <w:r>
        <w:rPr>
          <w:rFonts w:ascii="Times New Roman" w:hAnsi="Times New Roman" w:cs="Times New Roman"/>
        </w:rPr>
        <w:t xml:space="preserve">revenue driven and </w:t>
      </w:r>
      <w:r w:rsidR="00816DAB" w:rsidRPr="009665D5">
        <w:rPr>
          <w:rFonts w:ascii="Times New Roman" w:hAnsi="Times New Roman" w:cs="Times New Roman"/>
        </w:rPr>
        <w:t xml:space="preserve">qualitative academic </w:t>
      </w:r>
      <w:r>
        <w:rPr>
          <w:rFonts w:ascii="Times New Roman" w:hAnsi="Times New Roman" w:cs="Times New Roman"/>
        </w:rPr>
        <w:t>issues are not considered</w:t>
      </w:r>
      <w:r w:rsidR="00816DAB" w:rsidRPr="009665D5">
        <w:rPr>
          <w:rFonts w:ascii="Times New Roman" w:hAnsi="Times New Roman" w:cs="Times New Roman"/>
        </w:rPr>
        <w:t xml:space="preserve">. </w:t>
      </w:r>
      <w:r>
        <w:rPr>
          <w:rFonts w:ascii="Times New Roman" w:hAnsi="Times New Roman" w:cs="Times New Roman"/>
        </w:rPr>
        <w:t xml:space="preserve">Other concerns included lack of flexible schedule when the part-time classes are eliminated. </w:t>
      </w:r>
      <w:r w:rsidR="00BB5FF0">
        <w:rPr>
          <w:rFonts w:ascii="Times New Roman" w:hAnsi="Times New Roman" w:cs="Times New Roman"/>
        </w:rPr>
        <w:t>As a consequence, the part-time MBA student may not apply for other types of Shidler MBA programs.</w:t>
      </w:r>
      <w:r w:rsidR="0081327B" w:rsidRPr="009665D5">
        <w:rPr>
          <w:rFonts w:ascii="Times New Roman" w:hAnsi="Times New Roman" w:cs="Times New Roman"/>
        </w:rPr>
        <w:t xml:space="preserve"> Endrigat</w:t>
      </w:r>
      <w:r w:rsidR="00BB5FF0">
        <w:rPr>
          <w:rFonts w:ascii="Times New Roman" w:hAnsi="Times New Roman" w:cs="Times New Roman"/>
        </w:rPr>
        <w:t>, however, indicated that he</w:t>
      </w:r>
      <w:r w:rsidR="0081327B" w:rsidRPr="009665D5">
        <w:rPr>
          <w:rFonts w:ascii="Times New Roman" w:hAnsi="Times New Roman" w:cs="Times New Roman"/>
        </w:rPr>
        <w:t xml:space="preserve"> was hopeful that this cut would help the full time program grow. </w:t>
      </w:r>
    </w:p>
    <w:p w:rsidR="0081327B" w:rsidRPr="009665D5" w:rsidRDefault="0081327B">
      <w:pPr>
        <w:rPr>
          <w:rFonts w:ascii="Times New Roman" w:hAnsi="Times New Roman" w:cs="Times New Roman"/>
        </w:rPr>
      </w:pPr>
    </w:p>
    <w:p w:rsidR="00A55008" w:rsidRPr="009665D5" w:rsidRDefault="00ED5971">
      <w:pPr>
        <w:rPr>
          <w:rFonts w:ascii="Times New Roman" w:hAnsi="Times New Roman" w:cs="Times New Roman"/>
        </w:rPr>
      </w:pPr>
      <w:r w:rsidRPr="009665D5">
        <w:rPr>
          <w:rFonts w:ascii="Times New Roman" w:hAnsi="Times New Roman" w:cs="Times New Roman"/>
        </w:rPr>
        <w:t>There will still be MBA and Distance Learning courses for both Oahu and</w:t>
      </w:r>
      <w:r w:rsidR="00913F7F" w:rsidRPr="009665D5">
        <w:rPr>
          <w:rFonts w:ascii="Times New Roman" w:hAnsi="Times New Roman" w:cs="Times New Roman"/>
        </w:rPr>
        <w:t xml:space="preserve"> the outer islands. </w:t>
      </w:r>
      <w:r w:rsidR="00BB5FF0">
        <w:rPr>
          <w:rFonts w:ascii="Times New Roman" w:hAnsi="Times New Roman" w:cs="Times New Roman"/>
        </w:rPr>
        <w:t>S</w:t>
      </w:r>
      <w:r w:rsidR="00913F7F" w:rsidRPr="009665D5">
        <w:rPr>
          <w:rFonts w:ascii="Times New Roman" w:hAnsi="Times New Roman" w:cs="Times New Roman"/>
        </w:rPr>
        <w:t xml:space="preserve">cholarships could be an outlet to aid students with the higher cost. </w:t>
      </w:r>
    </w:p>
    <w:p w:rsidR="00283714" w:rsidRPr="009665D5" w:rsidRDefault="00283714">
      <w:pPr>
        <w:rPr>
          <w:rFonts w:ascii="Times New Roman" w:hAnsi="Times New Roman" w:cs="Times New Roman"/>
        </w:rPr>
      </w:pPr>
    </w:p>
    <w:p w:rsidR="00283714" w:rsidRPr="00BB5FF0" w:rsidRDefault="00283714" w:rsidP="00BB5FF0">
      <w:pPr>
        <w:rPr>
          <w:rFonts w:ascii="Times New Roman" w:hAnsi="Times New Roman" w:cs="Times New Roman"/>
          <w:b/>
        </w:rPr>
      </w:pPr>
      <w:r w:rsidRPr="00BB5FF0">
        <w:rPr>
          <w:rFonts w:ascii="Times New Roman" w:hAnsi="Times New Roman" w:cs="Times New Roman"/>
          <w:b/>
        </w:rPr>
        <w:t>AACSB</w:t>
      </w:r>
      <w:r w:rsidR="006A1CBF" w:rsidRPr="00BB5FF0">
        <w:rPr>
          <w:rFonts w:ascii="Times New Roman" w:hAnsi="Times New Roman" w:cs="Times New Roman"/>
          <w:b/>
        </w:rPr>
        <w:t>:</w:t>
      </w:r>
    </w:p>
    <w:p w:rsidR="00BB5FF0" w:rsidRDefault="00BB5FF0">
      <w:pPr>
        <w:rPr>
          <w:rFonts w:ascii="Times New Roman" w:hAnsi="Times New Roman" w:cs="Times New Roman"/>
        </w:rPr>
      </w:pPr>
    </w:p>
    <w:p w:rsidR="00283714" w:rsidRPr="009665D5" w:rsidRDefault="00BB5FF0">
      <w:pPr>
        <w:rPr>
          <w:rFonts w:ascii="Times New Roman" w:hAnsi="Times New Roman" w:cs="Times New Roman"/>
        </w:rPr>
      </w:pPr>
      <w:r>
        <w:rPr>
          <w:rFonts w:ascii="Times New Roman" w:hAnsi="Times New Roman" w:cs="Times New Roman"/>
        </w:rPr>
        <w:t xml:space="preserve">Pourjalali will </w:t>
      </w:r>
      <w:r w:rsidR="00283714" w:rsidRPr="009665D5">
        <w:rPr>
          <w:rFonts w:ascii="Times New Roman" w:hAnsi="Times New Roman" w:cs="Times New Roman"/>
        </w:rPr>
        <w:t xml:space="preserve">be attending the 2016 AACSB and </w:t>
      </w:r>
      <w:r>
        <w:rPr>
          <w:rFonts w:ascii="Times New Roman" w:hAnsi="Times New Roman" w:cs="Times New Roman"/>
        </w:rPr>
        <w:t>will visit couple of universities from February 3 to</w:t>
      </w:r>
      <w:r w:rsidR="00283714" w:rsidRPr="009665D5">
        <w:rPr>
          <w:rFonts w:ascii="Times New Roman" w:hAnsi="Times New Roman" w:cs="Times New Roman"/>
        </w:rPr>
        <w:t xml:space="preserve"> February 14, 2016. Pearson will be the acting director in his place. </w:t>
      </w:r>
      <w:r w:rsidR="007B3767">
        <w:rPr>
          <w:rFonts w:ascii="Times New Roman" w:hAnsi="Times New Roman" w:cs="Times New Roman"/>
        </w:rPr>
        <w:t xml:space="preserve">Pourjalali </w:t>
      </w:r>
      <w:r>
        <w:rPr>
          <w:rFonts w:ascii="Times New Roman" w:hAnsi="Times New Roman" w:cs="Times New Roman"/>
        </w:rPr>
        <w:t>provided a tentative schedule for AACSB application.</w:t>
      </w:r>
    </w:p>
    <w:p w:rsidR="00E77F23" w:rsidRPr="009665D5" w:rsidRDefault="00E77F23">
      <w:pPr>
        <w:rPr>
          <w:rFonts w:ascii="Times New Roman" w:hAnsi="Times New Roman" w:cs="Times New Roman"/>
        </w:rPr>
      </w:pPr>
    </w:p>
    <w:p w:rsidR="00AC4538" w:rsidRPr="009665D5" w:rsidRDefault="00BB5FF0" w:rsidP="00BB5FF0">
      <w:pPr>
        <w:rPr>
          <w:rFonts w:ascii="Times New Roman" w:hAnsi="Times New Roman" w:cs="Times New Roman"/>
        </w:rPr>
      </w:pPr>
      <w:r>
        <w:rPr>
          <w:rFonts w:ascii="Times New Roman" w:hAnsi="Times New Roman" w:cs="Times New Roman"/>
        </w:rPr>
        <w:t>Based on the plan, t</w:t>
      </w:r>
      <w:r w:rsidR="00E77F23" w:rsidRPr="009665D5">
        <w:rPr>
          <w:rFonts w:ascii="Times New Roman" w:hAnsi="Times New Roman" w:cs="Times New Roman"/>
        </w:rPr>
        <w:t xml:space="preserve">he School of Accountancy </w:t>
      </w:r>
      <w:r w:rsidR="007B3767">
        <w:rPr>
          <w:rFonts w:ascii="Times New Roman" w:hAnsi="Times New Roman" w:cs="Times New Roman"/>
        </w:rPr>
        <w:t xml:space="preserve">would first </w:t>
      </w:r>
      <w:r>
        <w:rPr>
          <w:rFonts w:ascii="Times New Roman" w:hAnsi="Times New Roman" w:cs="Times New Roman"/>
        </w:rPr>
        <w:t>apply for eligibility</w:t>
      </w:r>
      <w:r w:rsidR="00E77F23" w:rsidRPr="009665D5">
        <w:rPr>
          <w:rFonts w:ascii="Times New Roman" w:hAnsi="Times New Roman" w:cs="Times New Roman"/>
        </w:rPr>
        <w:t>. If accepted, a</w:t>
      </w:r>
      <w:r w:rsidR="00AC4538" w:rsidRPr="009665D5">
        <w:rPr>
          <w:rFonts w:ascii="Times New Roman" w:hAnsi="Times New Roman" w:cs="Times New Roman"/>
        </w:rPr>
        <w:t xml:space="preserve"> mentor will come to the school</w:t>
      </w:r>
      <w:r w:rsidR="00E77F23" w:rsidRPr="009665D5">
        <w:rPr>
          <w:rFonts w:ascii="Times New Roman" w:hAnsi="Times New Roman" w:cs="Times New Roman"/>
        </w:rPr>
        <w:t xml:space="preserve"> in Au</w:t>
      </w:r>
      <w:r w:rsidR="00426418" w:rsidRPr="009665D5">
        <w:rPr>
          <w:rFonts w:ascii="Times New Roman" w:hAnsi="Times New Roman" w:cs="Times New Roman"/>
        </w:rPr>
        <w:t>g</w:t>
      </w:r>
      <w:r w:rsidR="00E77F23" w:rsidRPr="009665D5">
        <w:rPr>
          <w:rFonts w:ascii="Times New Roman" w:hAnsi="Times New Roman" w:cs="Times New Roman"/>
        </w:rPr>
        <w:t>ust 2016</w:t>
      </w:r>
      <w:r>
        <w:rPr>
          <w:rFonts w:ascii="Times New Roman" w:hAnsi="Times New Roman" w:cs="Times New Roman"/>
        </w:rPr>
        <w:t xml:space="preserve">, reviewing the school, reporting possible problems. School should be able to address </w:t>
      </w:r>
      <w:r w:rsidR="006E201C" w:rsidRPr="009665D5">
        <w:rPr>
          <w:rFonts w:ascii="Times New Roman" w:hAnsi="Times New Roman" w:cs="Times New Roman"/>
        </w:rPr>
        <w:t xml:space="preserve">the </w:t>
      </w:r>
      <w:r>
        <w:rPr>
          <w:rFonts w:ascii="Times New Roman" w:hAnsi="Times New Roman" w:cs="Times New Roman"/>
        </w:rPr>
        <w:t xml:space="preserve">issues </w:t>
      </w:r>
      <w:r w:rsidR="00426418" w:rsidRPr="009665D5">
        <w:rPr>
          <w:rFonts w:ascii="Times New Roman" w:hAnsi="Times New Roman" w:cs="Times New Roman"/>
        </w:rPr>
        <w:t xml:space="preserve">by faculty and the advisory board. </w:t>
      </w:r>
      <w:r w:rsidR="006E5470" w:rsidRPr="009665D5">
        <w:rPr>
          <w:rFonts w:ascii="Times New Roman" w:hAnsi="Times New Roman" w:cs="Times New Roman"/>
        </w:rPr>
        <w:t>A mentor is</w:t>
      </w:r>
      <w:r w:rsidR="006E201C" w:rsidRPr="009665D5">
        <w:rPr>
          <w:rFonts w:ascii="Times New Roman" w:hAnsi="Times New Roman" w:cs="Times New Roman"/>
        </w:rPr>
        <w:t xml:space="preserve"> </w:t>
      </w:r>
      <w:r>
        <w:rPr>
          <w:rFonts w:ascii="Times New Roman" w:hAnsi="Times New Roman" w:cs="Times New Roman"/>
        </w:rPr>
        <w:t>normally</w:t>
      </w:r>
      <w:r w:rsidR="006E5470" w:rsidRPr="009665D5">
        <w:rPr>
          <w:rFonts w:ascii="Times New Roman" w:hAnsi="Times New Roman" w:cs="Times New Roman"/>
        </w:rPr>
        <w:t xml:space="preserve"> a dean</w:t>
      </w:r>
      <w:r>
        <w:rPr>
          <w:rFonts w:ascii="Times New Roman" w:hAnsi="Times New Roman" w:cs="Times New Roman"/>
        </w:rPr>
        <w:t>/director</w:t>
      </w:r>
      <w:r w:rsidR="006E5470" w:rsidRPr="009665D5">
        <w:rPr>
          <w:rFonts w:ascii="Times New Roman" w:hAnsi="Times New Roman" w:cs="Times New Roman"/>
        </w:rPr>
        <w:t xml:space="preserve"> or </w:t>
      </w:r>
      <w:r>
        <w:rPr>
          <w:rFonts w:ascii="Times New Roman" w:hAnsi="Times New Roman" w:cs="Times New Roman"/>
        </w:rPr>
        <w:t xml:space="preserve">a knowledgeable </w:t>
      </w:r>
      <w:r w:rsidR="006E5470" w:rsidRPr="009665D5">
        <w:rPr>
          <w:rFonts w:ascii="Times New Roman" w:hAnsi="Times New Roman" w:cs="Times New Roman"/>
        </w:rPr>
        <w:t xml:space="preserve">faculty member of an accredited university. </w:t>
      </w:r>
      <w:r>
        <w:rPr>
          <w:rFonts w:ascii="Times New Roman" w:hAnsi="Times New Roman" w:cs="Times New Roman"/>
        </w:rPr>
        <w:t>A mentor will review School’s report and should know</w:t>
      </w:r>
      <w:r w:rsidR="006E201C" w:rsidRPr="009665D5">
        <w:rPr>
          <w:rFonts w:ascii="Times New Roman" w:hAnsi="Times New Roman" w:cs="Times New Roman"/>
        </w:rPr>
        <w:t xml:space="preserve"> what is missing and what the major problems </w:t>
      </w:r>
      <w:r w:rsidR="00373E39">
        <w:rPr>
          <w:rFonts w:ascii="Times New Roman" w:hAnsi="Times New Roman" w:cs="Times New Roman"/>
        </w:rPr>
        <w:t>are</w:t>
      </w:r>
      <w:r w:rsidR="00373E39" w:rsidRPr="009665D5">
        <w:rPr>
          <w:rFonts w:ascii="Times New Roman" w:hAnsi="Times New Roman" w:cs="Times New Roman"/>
        </w:rPr>
        <w:t xml:space="preserve"> </w:t>
      </w:r>
      <w:r w:rsidR="006E201C" w:rsidRPr="009665D5">
        <w:rPr>
          <w:rFonts w:ascii="Times New Roman" w:hAnsi="Times New Roman" w:cs="Times New Roman"/>
        </w:rPr>
        <w:t>before visit</w:t>
      </w:r>
      <w:r>
        <w:rPr>
          <w:rFonts w:ascii="Times New Roman" w:hAnsi="Times New Roman" w:cs="Times New Roman"/>
        </w:rPr>
        <w:t>ing the school</w:t>
      </w:r>
      <w:r w:rsidR="006E201C" w:rsidRPr="009665D5">
        <w:rPr>
          <w:rFonts w:ascii="Times New Roman" w:hAnsi="Times New Roman" w:cs="Times New Roman"/>
        </w:rPr>
        <w:t>.</w:t>
      </w:r>
      <w:r>
        <w:rPr>
          <w:rFonts w:ascii="Times New Roman" w:hAnsi="Times New Roman" w:cs="Times New Roman"/>
        </w:rPr>
        <w:t xml:space="preserve"> After </w:t>
      </w:r>
      <w:r>
        <w:rPr>
          <w:rFonts w:ascii="Times New Roman" w:hAnsi="Times New Roman" w:cs="Times New Roman"/>
        </w:rPr>
        <w:lastRenderedPageBreak/>
        <w:t>addressing issues and deficiencies, t</w:t>
      </w:r>
      <w:r w:rsidR="00AC4538" w:rsidRPr="009665D5">
        <w:rPr>
          <w:rFonts w:ascii="Times New Roman" w:hAnsi="Times New Roman" w:cs="Times New Roman"/>
        </w:rPr>
        <w:t>he AACSB will assign a committee.</w:t>
      </w:r>
      <w:r w:rsidR="00333DA1" w:rsidRPr="009665D5">
        <w:rPr>
          <w:rFonts w:ascii="Times New Roman" w:hAnsi="Times New Roman" w:cs="Times New Roman"/>
        </w:rPr>
        <w:t xml:space="preserve"> </w:t>
      </w:r>
      <w:r>
        <w:rPr>
          <w:rFonts w:ascii="Times New Roman" w:hAnsi="Times New Roman" w:cs="Times New Roman"/>
        </w:rPr>
        <w:t xml:space="preserve">It was recommended that </w:t>
      </w:r>
      <w:r w:rsidR="00AC4538" w:rsidRPr="009665D5">
        <w:rPr>
          <w:rFonts w:ascii="Times New Roman" w:hAnsi="Times New Roman" w:cs="Times New Roman"/>
        </w:rPr>
        <w:t xml:space="preserve">the mentor visit the </w:t>
      </w:r>
      <w:r>
        <w:rPr>
          <w:rFonts w:ascii="Times New Roman" w:hAnsi="Times New Roman" w:cs="Times New Roman"/>
        </w:rPr>
        <w:t xml:space="preserve">school during the </w:t>
      </w:r>
      <w:r w:rsidR="00AC4538" w:rsidRPr="009665D5">
        <w:rPr>
          <w:rFonts w:ascii="Times New Roman" w:hAnsi="Times New Roman" w:cs="Times New Roman"/>
        </w:rPr>
        <w:t>first two weeks of Sept</w:t>
      </w:r>
      <w:r>
        <w:rPr>
          <w:rFonts w:ascii="Times New Roman" w:hAnsi="Times New Roman" w:cs="Times New Roman"/>
        </w:rPr>
        <w:t>ember instead of August, since August will be</w:t>
      </w:r>
      <w:r w:rsidR="00AC4538" w:rsidRPr="009665D5">
        <w:rPr>
          <w:rFonts w:ascii="Times New Roman" w:hAnsi="Times New Roman" w:cs="Times New Roman"/>
        </w:rPr>
        <w:t xml:space="preserve"> a busy time with faculty traveling and the beginning of a new semester.</w:t>
      </w:r>
    </w:p>
    <w:p w:rsidR="00BB5FF0" w:rsidRDefault="00BB5FF0">
      <w:pPr>
        <w:rPr>
          <w:rFonts w:ascii="Times New Roman" w:hAnsi="Times New Roman" w:cs="Times New Roman"/>
        </w:rPr>
      </w:pPr>
    </w:p>
    <w:p w:rsidR="00AC4538" w:rsidRPr="009665D5" w:rsidRDefault="00AC4538">
      <w:pPr>
        <w:rPr>
          <w:rFonts w:ascii="Times New Roman" w:hAnsi="Times New Roman" w:cs="Times New Roman"/>
        </w:rPr>
      </w:pPr>
      <w:r w:rsidRPr="009665D5">
        <w:rPr>
          <w:rFonts w:ascii="Times New Roman" w:hAnsi="Times New Roman" w:cs="Times New Roman"/>
        </w:rPr>
        <w:t xml:space="preserve">Pourjalali will ask a peer school </w:t>
      </w:r>
      <w:r w:rsidR="00FA28CF" w:rsidRPr="009665D5">
        <w:rPr>
          <w:rFonts w:ascii="Times New Roman" w:hAnsi="Times New Roman" w:cs="Times New Roman"/>
        </w:rPr>
        <w:t>with a PhD program to send their self-assessment packet</w:t>
      </w:r>
      <w:r w:rsidR="00BB5FF0">
        <w:rPr>
          <w:rFonts w:ascii="Times New Roman" w:hAnsi="Times New Roman" w:cs="Times New Roman"/>
        </w:rPr>
        <w:t xml:space="preserve"> to compare and understand a complete </w:t>
      </w:r>
      <w:r w:rsidR="00FA28CF" w:rsidRPr="009665D5">
        <w:rPr>
          <w:rFonts w:ascii="Times New Roman" w:hAnsi="Times New Roman" w:cs="Times New Roman"/>
        </w:rPr>
        <w:t xml:space="preserve">the </w:t>
      </w:r>
      <w:r w:rsidR="00333DA1" w:rsidRPr="009665D5">
        <w:rPr>
          <w:rFonts w:ascii="Times New Roman" w:hAnsi="Times New Roman" w:cs="Times New Roman"/>
        </w:rPr>
        <w:t xml:space="preserve">AACSB </w:t>
      </w:r>
      <w:r w:rsidR="00FA28CF" w:rsidRPr="009665D5">
        <w:rPr>
          <w:rFonts w:ascii="Times New Roman" w:hAnsi="Times New Roman" w:cs="Times New Roman"/>
        </w:rPr>
        <w:t xml:space="preserve">application. </w:t>
      </w:r>
      <w:r w:rsidR="00333DA1" w:rsidRPr="009665D5">
        <w:rPr>
          <w:rFonts w:ascii="Times New Roman" w:hAnsi="Times New Roman" w:cs="Times New Roman"/>
        </w:rPr>
        <w:t>He will also inquire with the AACSB if he could request a mentor from the peer list.</w:t>
      </w:r>
    </w:p>
    <w:p w:rsidR="006A1CBF" w:rsidRPr="009665D5" w:rsidRDefault="006A1CBF">
      <w:pPr>
        <w:rPr>
          <w:rFonts w:ascii="Times New Roman" w:hAnsi="Times New Roman" w:cs="Times New Roman"/>
        </w:rPr>
      </w:pPr>
    </w:p>
    <w:p w:rsidR="006A1CBF" w:rsidRPr="00BB5FF0" w:rsidRDefault="006A1CBF" w:rsidP="00BB5FF0">
      <w:pPr>
        <w:rPr>
          <w:rFonts w:ascii="Times New Roman" w:hAnsi="Times New Roman" w:cs="Times New Roman"/>
          <w:b/>
        </w:rPr>
      </w:pPr>
      <w:r w:rsidRPr="00BB5FF0">
        <w:rPr>
          <w:rFonts w:ascii="Times New Roman" w:hAnsi="Times New Roman" w:cs="Times New Roman"/>
          <w:b/>
        </w:rPr>
        <w:t>Grading issues to be addressed:</w:t>
      </w:r>
    </w:p>
    <w:p w:rsidR="006A1CBF" w:rsidRPr="009665D5" w:rsidRDefault="006A1CBF">
      <w:pPr>
        <w:rPr>
          <w:rFonts w:ascii="Times New Roman" w:hAnsi="Times New Roman" w:cs="Times New Roman"/>
        </w:rPr>
      </w:pPr>
    </w:p>
    <w:p w:rsidR="0081710E" w:rsidRPr="005C331E" w:rsidRDefault="00F50548" w:rsidP="0081710E">
      <w:pPr>
        <w:rPr>
          <w:rFonts w:ascii="Times New Roman" w:hAnsi="Times New Roman" w:cs="Times New Roman"/>
          <w:b/>
        </w:rPr>
      </w:pPr>
      <w:r w:rsidRPr="005C331E">
        <w:rPr>
          <w:rFonts w:ascii="Times New Roman" w:hAnsi="Times New Roman" w:cs="Times New Roman"/>
          <w:b/>
          <w:i/>
        </w:rPr>
        <w:t>Should all faculty use plus/minus grading?</w:t>
      </w:r>
      <w:r w:rsidR="0081710E" w:rsidRPr="005C331E">
        <w:rPr>
          <w:rFonts w:ascii="Times New Roman" w:hAnsi="Times New Roman" w:cs="Times New Roman"/>
          <w:b/>
        </w:rPr>
        <w:t xml:space="preserve"> </w:t>
      </w:r>
    </w:p>
    <w:p w:rsidR="00BB5FF0" w:rsidRDefault="00BB5FF0" w:rsidP="0081710E">
      <w:pPr>
        <w:rPr>
          <w:rFonts w:ascii="Times New Roman" w:hAnsi="Times New Roman" w:cs="Times New Roman"/>
        </w:rPr>
      </w:pPr>
    </w:p>
    <w:p w:rsidR="00BB5FF0" w:rsidRDefault="00BB5FF0">
      <w:pPr>
        <w:rPr>
          <w:rFonts w:ascii="Times New Roman" w:hAnsi="Times New Roman" w:cs="Times New Roman"/>
        </w:rPr>
      </w:pPr>
      <w:r>
        <w:rPr>
          <w:rFonts w:ascii="Times New Roman" w:hAnsi="Times New Roman" w:cs="Times New Roman"/>
        </w:rPr>
        <w:t xml:space="preserve">No definite decision was made. However, it was mentioned that </w:t>
      </w:r>
      <w:r w:rsidR="00544B8B" w:rsidRPr="009665D5">
        <w:rPr>
          <w:rFonts w:ascii="Times New Roman" w:hAnsi="Times New Roman" w:cs="Times New Roman"/>
        </w:rPr>
        <w:t>UH has a policy for professors to choose whether they want to use the plus/minus system.</w:t>
      </w:r>
      <w:r>
        <w:rPr>
          <w:rFonts w:ascii="Times New Roman" w:hAnsi="Times New Roman" w:cs="Times New Roman"/>
        </w:rPr>
        <w:t xml:space="preserve"> Meanwhile, it was suggested that </w:t>
      </w:r>
      <w:r w:rsidR="0081710E" w:rsidRPr="009665D5">
        <w:rPr>
          <w:rFonts w:ascii="Times New Roman" w:hAnsi="Times New Roman" w:cs="Times New Roman"/>
        </w:rPr>
        <w:t xml:space="preserve">certain courses (ones that are common requirements) should have </w:t>
      </w:r>
      <w:r w:rsidR="003432DE" w:rsidRPr="009665D5">
        <w:rPr>
          <w:rFonts w:ascii="Times New Roman" w:hAnsi="Times New Roman" w:cs="Times New Roman"/>
        </w:rPr>
        <w:t>a consistent grading system—p</w:t>
      </w:r>
      <w:r w:rsidR="0081710E" w:rsidRPr="009665D5">
        <w:rPr>
          <w:rFonts w:ascii="Times New Roman" w:hAnsi="Times New Roman" w:cs="Times New Roman"/>
        </w:rPr>
        <w:t xml:space="preserve">artially due to the fact that grades to be accepted into the program or to move on to higher </w:t>
      </w:r>
      <w:r w:rsidR="003432DE" w:rsidRPr="009665D5">
        <w:rPr>
          <w:rFonts w:ascii="Times New Roman" w:hAnsi="Times New Roman" w:cs="Times New Roman"/>
        </w:rPr>
        <w:t>level classes have a plus/</w:t>
      </w:r>
      <w:r w:rsidR="0081710E" w:rsidRPr="009665D5">
        <w:rPr>
          <w:rFonts w:ascii="Times New Roman" w:hAnsi="Times New Roman" w:cs="Times New Roman"/>
        </w:rPr>
        <w:t>min</w:t>
      </w:r>
      <w:r>
        <w:rPr>
          <w:rFonts w:ascii="Times New Roman" w:hAnsi="Times New Roman" w:cs="Times New Roman"/>
        </w:rPr>
        <w:t xml:space="preserve">us cut off. </w:t>
      </w:r>
    </w:p>
    <w:p w:rsidR="00BB5FF0" w:rsidRDefault="00BB5FF0">
      <w:pPr>
        <w:rPr>
          <w:rFonts w:ascii="Times New Roman" w:hAnsi="Times New Roman" w:cs="Times New Roman"/>
        </w:rPr>
      </w:pPr>
    </w:p>
    <w:p w:rsidR="00DC0633" w:rsidRPr="005C331E" w:rsidRDefault="00EB34E5">
      <w:pPr>
        <w:rPr>
          <w:rFonts w:ascii="Times New Roman" w:hAnsi="Times New Roman" w:cs="Times New Roman"/>
          <w:b/>
          <w:i/>
        </w:rPr>
      </w:pPr>
      <w:r w:rsidRPr="005C331E">
        <w:rPr>
          <w:rFonts w:ascii="Times New Roman" w:hAnsi="Times New Roman" w:cs="Times New Roman"/>
          <w:b/>
          <w:i/>
        </w:rPr>
        <w:t xml:space="preserve">Should </w:t>
      </w:r>
      <w:r w:rsidR="00FB5B42" w:rsidRPr="005C331E">
        <w:rPr>
          <w:rFonts w:ascii="Times New Roman" w:hAnsi="Times New Roman" w:cs="Times New Roman"/>
          <w:b/>
          <w:i/>
        </w:rPr>
        <w:t xml:space="preserve">faculty use a </w:t>
      </w:r>
      <w:r w:rsidR="00373E39">
        <w:rPr>
          <w:rFonts w:ascii="Times New Roman" w:hAnsi="Times New Roman" w:cs="Times New Roman"/>
          <w:b/>
          <w:i/>
        </w:rPr>
        <w:t xml:space="preserve">grade distribution guideline (such as a mandatory bell </w:t>
      </w:r>
      <w:r w:rsidR="00FB5B42" w:rsidRPr="005C331E">
        <w:rPr>
          <w:rFonts w:ascii="Times New Roman" w:hAnsi="Times New Roman" w:cs="Times New Roman"/>
          <w:b/>
          <w:i/>
        </w:rPr>
        <w:t>curve</w:t>
      </w:r>
      <w:r w:rsidR="00373E39">
        <w:rPr>
          <w:rFonts w:ascii="Times New Roman" w:hAnsi="Times New Roman" w:cs="Times New Roman"/>
          <w:b/>
          <w:i/>
        </w:rPr>
        <w:t>)</w:t>
      </w:r>
      <w:r w:rsidR="00FB5B42" w:rsidRPr="005C331E">
        <w:rPr>
          <w:rFonts w:ascii="Times New Roman" w:hAnsi="Times New Roman" w:cs="Times New Roman"/>
          <w:b/>
          <w:i/>
        </w:rPr>
        <w:t xml:space="preserve"> for particular classes</w:t>
      </w:r>
      <w:r w:rsidRPr="005C331E">
        <w:rPr>
          <w:rFonts w:ascii="Times New Roman" w:hAnsi="Times New Roman" w:cs="Times New Roman"/>
          <w:b/>
          <w:i/>
        </w:rPr>
        <w:t>?</w:t>
      </w:r>
    </w:p>
    <w:p w:rsidR="00BB5FF0" w:rsidRDefault="00BB5FF0">
      <w:pPr>
        <w:rPr>
          <w:rFonts w:ascii="Times New Roman" w:hAnsi="Times New Roman" w:cs="Times New Roman"/>
        </w:rPr>
      </w:pPr>
    </w:p>
    <w:p w:rsidR="00223FFC" w:rsidRPr="009665D5" w:rsidRDefault="008105B4" w:rsidP="00223FFC">
      <w:pPr>
        <w:rPr>
          <w:rFonts w:ascii="Times New Roman" w:hAnsi="Times New Roman" w:cs="Times New Roman"/>
        </w:rPr>
      </w:pPr>
      <w:r>
        <w:rPr>
          <w:rFonts w:ascii="Times New Roman" w:hAnsi="Times New Roman" w:cs="Times New Roman"/>
        </w:rPr>
        <w:t xml:space="preserve">The faculty discussed this topic, and there were some concerns that </w:t>
      </w:r>
      <w:r w:rsidR="00223FFC">
        <w:rPr>
          <w:rFonts w:ascii="Times New Roman" w:hAnsi="Times New Roman" w:cs="Times New Roman"/>
        </w:rPr>
        <w:t>the use of the</w:t>
      </w:r>
      <w:r w:rsidR="00F76B2A" w:rsidRPr="009665D5">
        <w:rPr>
          <w:rFonts w:ascii="Times New Roman" w:hAnsi="Times New Roman" w:cs="Times New Roman"/>
        </w:rPr>
        <w:t xml:space="preserve"> curves would</w:t>
      </w:r>
      <w:r w:rsidR="00223FFC">
        <w:rPr>
          <w:rFonts w:ascii="Times New Roman" w:hAnsi="Times New Roman" w:cs="Times New Roman"/>
        </w:rPr>
        <w:t xml:space="preserve"> </w:t>
      </w:r>
      <w:r w:rsidR="00F76B2A" w:rsidRPr="009665D5">
        <w:rPr>
          <w:rFonts w:ascii="Times New Roman" w:hAnsi="Times New Roman" w:cs="Times New Roman"/>
        </w:rPr>
        <w:t>n</w:t>
      </w:r>
      <w:r w:rsidR="00223FFC">
        <w:rPr>
          <w:rFonts w:ascii="Times New Roman" w:hAnsi="Times New Roman" w:cs="Times New Roman"/>
        </w:rPr>
        <w:t>o</w:t>
      </w:r>
      <w:r w:rsidR="00F76B2A" w:rsidRPr="009665D5">
        <w:rPr>
          <w:rFonts w:ascii="Times New Roman" w:hAnsi="Times New Roman" w:cs="Times New Roman"/>
        </w:rPr>
        <w:t>t be consistent.</w:t>
      </w:r>
      <w:r w:rsidR="00223FFC" w:rsidRPr="00223FFC">
        <w:rPr>
          <w:rFonts w:ascii="Times New Roman" w:hAnsi="Times New Roman" w:cs="Times New Roman"/>
        </w:rPr>
        <w:t xml:space="preserve"> </w:t>
      </w:r>
      <w:r w:rsidR="00223FFC">
        <w:rPr>
          <w:rFonts w:ascii="Times New Roman" w:hAnsi="Times New Roman" w:cs="Times New Roman"/>
        </w:rPr>
        <w:t>Furthermore,</w:t>
      </w:r>
      <w:r w:rsidR="00223FFC" w:rsidRPr="009665D5">
        <w:rPr>
          <w:rFonts w:ascii="Times New Roman" w:hAnsi="Times New Roman" w:cs="Times New Roman"/>
        </w:rPr>
        <w:t xml:space="preserve"> changes in grading policy may affect the community colleges and </w:t>
      </w:r>
      <w:r w:rsidR="00223FFC">
        <w:rPr>
          <w:rFonts w:ascii="Times New Roman" w:hAnsi="Times New Roman" w:cs="Times New Roman"/>
        </w:rPr>
        <w:t>may</w:t>
      </w:r>
      <w:r w:rsidR="00223FFC" w:rsidRPr="009665D5">
        <w:rPr>
          <w:rFonts w:ascii="Times New Roman" w:hAnsi="Times New Roman" w:cs="Times New Roman"/>
        </w:rPr>
        <w:t xml:space="preserve"> cause fewer students to take classes at UH Manoa to get a higher GPA. </w:t>
      </w:r>
      <w:r w:rsidR="00223FFC">
        <w:rPr>
          <w:rFonts w:ascii="Times New Roman" w:hAnsi="Times New Roman" w:cs="Times New Roman"/>
        </w:rPr>
        <w:t>This issue should be discussed in UH system wide accounting conference</w:t>
      </w:r>
      <w:r>
        <w:rPr>
          <w:rFonts w:ascii="Times New Roman" w:hAnsi="Times New Roman" w:cs="Times New Roman"/>
        </w:rPr>
        <w:t xml:space="preserve"> in April</w:t>
      </w:r>
      <w:r w:rsidR="00223FFC">
        <w:rPr>
          <w:rFonts w:ascii="Times New Roman" w:hAnsi="Times New Roman" w:cs="Times New Roman"/>
        </w:rPr>
        <w:t>.</w:t>
      </w:r>
    </w:p>
    <w:p w:rsidR="00544B8B" w:rsidRPr="009665D5" w:rsidRDefault="00544B8B">
      <w:pPr>
        <w:rPr>
          <w:rFonts w:ascii="Times New Roman" w:hAnsi="Times New Roman" w:cs="Times New Roman"/>
        </w:rPr>
      </w:pPr>
    </w:p>
    <w:p w:rsidR="00FB5B42" w:rsidRPr="009665D5" w:rsidRDefault="00544B8B">
      <w:pPr>
        <w:rPr>
          <w:rFonts w:ascii="Times New Roman" w:hAnsi="Times New Roman" w:cs="Times New Roman"/>
        </w:rPr>
      </w:pPr>
      <w:r w:rsidRPr="009665D5">
        <w:rPr>
          <w:rFonts w:ascii="Times New Roman" w:hAnsi="Times New Roman" w:cs="Times New Roman"/>
        </w:rPr>
        <w:t xml:space="preserve">It was reported that the dean might be changing requirements for the undergraduate program to maintain </w:t>
      </w:r>
      <w:r w:rsidR="00223FFC">
        <w:rPr>
          <w:rFonts w:ascii="Times New Roman" w:hAnsi="Times New Roman" w:cs="Times New Roman"/>
        </w:rPr>
        <w:t xml:space="preserve">a maximum </w:t>
      </w:r>
      <w:r w:rsidRPr="009665D5">
        <w:rPr>
          <w:rFonts w:ascii="Times New Roman" w:hAnsi="Times New Roman" w:cs="Times New Roman"/>
        </w:rPr>
        <w:t>number of students</w:t>
      </w:r>
      <w:r w:rsidR="00223FFC">
        <w:rPr>
          <w:rFonts w:ascii="Times New Roman" w:hAnsi="Times New Roman" w:cs="Times New Roman"/>
        </w:rPr>
        <w:t xml:space="preserve"> entering into Shidler College</w:t>
      </w:r>
      <w:r w:rsidRPr="009665D5">
        <w:rPr>
          <w:rFonts w:ascii="Times New Roman" w:hAnsi="Times New Roman" w:cs="Times New Roman"/>
        </w:rPr>
        <w:t>. Th</w:t>
      </w:r>
      <w:r w:rsidR="00223FFC">
        <w:rPr>
          <w:rFonts w:ascii="Times New Roman" w:hAnsi="Times New Roman" w:cs="Times New Roman"/>
        </w:rPr>
        <w:t xml:space="preserve">is way Shidler </w:t>
      </w:r>
      <w:r w:rsidRPr="009665D5">
        <w:rPr>
          <w:rFonts w:ascii="Times New Roman" w:hAnsi="Times New Roman" w:cs="Times New Roman"/>
        </w:rPr>
        <w:t>program</w:t>
      </w:r>
      <w:r w:rsidR="00223FFC">
        <w:rPr>
          <w:rFonts w:ascii="Times New Roman" w:hAnsi="Times New Roman" w:cs="Times New Roman"/>
        </w:rPr>
        <w:t>s</w:t>
      </w:r>
      <w:r w:rsidRPr="009665D5">
        <w:rPr>
          <w:rFonts w:ascii="Times New Roman" w:hAnsi="Times New Roman" w:cs="Times New Roman"/>
        </w:rPr>
        <w:t xml:space="preserve"> will be more restrictive</w:t>
      </w:r>
      <w:r w:rsidR="00223FFC">
        <w:rPr>
          <w:rFonts w:ascii="Times New Roman" w:hAnsi="Times New Roman" w:cs="Times New Roman"/>
        </w:rPr>
        <w:t xml:space="preserve">.  </w:t>
      </w:r>
    </w:p>
    <w:p w:rsidR="00FB5B42" w:rsidRPr="009665D5" w:rsidRDefault="00FB5B42">
      <w:pPr>
        <w:rPr>
          <w:rFonts w:ascii="Times New Roman" w:hAnsi="Times New Roman" w:cs="Times New Roman"/>
        </w:rPr>
      </w:pPr>
    </w:p>
    <w:p w:rsidR="005F7CD7" w:rsidRPr="005C331E" w:rsidRDefault="00223FFC">
      <w:pPr>
        <w:rPr>
          <w:rFonts w:ascii="Times New Roman" w:hAnsi="Times New Roman" w:cs="Times New Roman"/>
          <w:b/>
          <w:i/>
        </w:rPr>
      </w:pPr>
      <w:r>
        <w:rPr>
          <w:rFonts w:ascii="Times New Roman" w:hAnsi="Times New Roman" w:cs="Times New Roman"/>
          <w:b/>
          <w:i/>
        </w:rPr>
        <w:t xml:space="preserve">Faculty </w:t>
      </w:r>
      <w:r w:rsidR="005F7CD7" w:rsidRPr="005C331E">
        <w:rPr>
          <w:rFonts w:ascii="Times New Roman" w:hAnsi="Times New Roman" w:cs="Times New Roman"/>
          <w:b/>
          <w:i/>
        </w:rPr>
        <w:t>Grade distribution</w:t>
      </w:r>
    </w:p>
    <w:p w:rsidR="00223FFC" w:rsidRDefault="00223FFC" w:rsidP="00476B64">
      <w:pPr>
        <w:rPr>
          <w:rFonts w:ascii="Times New Roman" w:hAnsi="Times New Roman" w:cs="Times New Roman"/>
        </w:rPr>
      </w:pPr>
    </w:p>
    <w:p w:rsidR="00476B64" w:rsidRPr="009665D5" w:rsidRDefault="00223FFC" w:rsidP="00476B64">
      <w:pPr>
        <w:rPr>
          <w:rFonts w:ascii="Times New Roman" w:hAnsi="Times New Roman" w:cs="Times New Roman"/>
        </w:rPr>
      </w:pPr>
      <w:r>
        <w:rPr>
          <w:rFonts w:ascii="Times New Roman" w:hAnsi="Times New Roman" w:cs="Times New Roman"/>
        </w:rPr>
        <w:t xml:space="preserve">Pourjalali thanked </w:t>
      </w:r>
      <w:r w:rsidR="005F7CD7" w:rsidRPr="009665D5">
        <w:rPr>
          <w:rFonts w:ascii="Times New Roman" w:hAnsi="Times New Roman" w:cs="Times New Roman"/>
        </w:rPr>
        <w:t xml:space="preserve">Jan De Ryck </w:t>
      </w:r>
      <w:r>
        <w:rPr>
          <w:rFonts w:ascii="Times New Roman" w:hAnsi="Times New Roman" w:cs="Times New Roman"/>
        </w:rPr>
        <w:t xml:space="preserve">who </w:t>
      </w:r>
      <w:r w:rsidR="00476B64" w:rsidRPr="009665D5">
        <w:rPr>
          <w:rFonts w:ascii="Times New Roman" w:hAnsi="Times New Roman" w:cs="Times New Roman"/>
        </w:rPr>
        <w:t>provided grade distributions from Fall 2009 to Fall 2015. The obj</w:t>
      </w:r>
      <w:r>
        <w:rPr>
          <w:rFonts w:ascii="Times New Roman" w:hAnsi="Times New Roman" w:cs="Times New Roman"/>
        </w:rPr>
        <w:t>ective of the report is for faculty to see their grade distribution compared to all</w:t>
      </w:r>
      <w:r w:rsidR="00476B64" w:rsidRPr="009665D5">
        <w:rPr>
          <w:rFonts w:ascii="Times New Roman" w:hAnsi="Times New Roman" w:cs="Times New Roman"/>
        </w:rPr>
        <w:t xml:space="preserve"> other faculty members.</w:t>
      </w:r>
    </w:p>
    <w:p w:rsidR="00476B64" w:rsidRPr="009665D5" w:rsidRDefault="00476B64">
      <w:pPr>
        <w:rPr>
          <w:rFonts w:ascii="Times New Roman" w:hAnsi="Times New Roman" w:cs="Times New Roman"/>
        </w:rPr>
      </w:pPr>
    </w:p>
    <w:p w:rsidR="00476B64" w:rsidRPr="009665D5" w:rsidRDefault="00223FFC">
      <w:pPr>
        <w:rPr>
          <w:rFonts w:ascii="Times New Roman" w:hAnsi="Times New Roman" w:cs="Times New Roman"/>
        </w:rPr>
      </w:pPr>
      <w:r>
        <w:rPr>
          <w:rFonts w:ascii="Times New Roman" w:hAnsi="Times New Roman" w:cs="Times New Roman"/>
        </w:rPr>
        <w:t>A faculty</w:t>
      </w:r>
      <w:r w:rsidR="00073F7A">
        <w:rPr>
          <w:rFonts w:ascii="Times New Roman" w:hAnsi="Times New Roman" w:cs="Times New Roman"/>
        </w:rPr>
        <w:t xml:space="preserve"> member</w:t>
      </w:r>
      <w:r>
        <w:rPr>
          <w:rFonts w:ascii="Times New Roman" w:hAnsi="Times New Roman" w:cs="Times New Roman"/>
        </w:rPr>
        <w:t xml:space="preserve"> </w:t>
      </w:r>
      <w:r w:rsidR="00476B64" w:rsidRPr="009665D5">
        <w:rPr>
          <w:rFonts w:ascii="Times New Roman" w:hAnsi="Times New Roman" w:cs="Times New Roman"/>
        </w:rPr>
        <w:t>mentioned that GPAs are</w:t>
      </w:r>
      <w:r>
        <w:rPr>
          <w:rFonts w:ascii="Times New Roman" w:hAnsi="Times New Roman" w:cs="Times New Roman"/>
        </w:rPr>
        <w:t xml:space="preserve"> </w:t>
      </w:r>
      <w:r w:rsidR="00476B64" w:rsidRPr="009665D5">
        <w:rPr>
          <w:rFonts w:ascii="Times New Roman" w:hAnsi="Times New Roman" w:cs="Times New Roman"/>
        </w:rPr>
        <w:t>n</w:t>
      </w:r>
      <w:r>
        <w:rPr>
          <w:rFonts w:ascii="Times New Roman" w:hAnsi="Times New Roman" w:cs="Times New Roman"/>
        </w:rPr>
        <w:t>o</w:t>
      </w:r>
      <w:r w:rsidR="00476B64" w:rsidRPr="009665D5">
        <w:rPr>
          <w:rFonts w:ascii="Times New Roman" w:hAnsi="Times New Roman" w:cs="Times New Roman"/>
        </w:rPr>
        <w:t xml:space="preserve">t always </w:t>
      </w:r>
      <w:r w:rsidR="00825945">
        <w:rPr>
          <w:rFonts w:ascii="Times New Roman" w:hAnsi="Times New Roman" w:cs="Times New Roman"/>
        </w:rPr>
        <w:t>indicative</w:t>
      </w:r>
      <w:r w:rsidR="00825945" w:rsidRPr="009665D5">
        <w:rPr>
          <w:rFonts w:ascii="Times New Roman" w:hAnsi="Times New Roman" w:cs="Times New Roman"/>
        </w:rPr>
        <w:t xml:space="preserve"> </w:t>
      </w:r>
      <w:r w:rsidR="00476B64" w:rsidRPr="009665D5">
        <w:rPr>
          <w:rFonts w:ascii="Times New Roman" w:hAnsi="Times New Roman" w:cs="Times New Roman"/>
        </w:rPr>
        <w:t>of teacher quality</w:t>
      </w:r>
      <w:r w:rsidR="008105B4">
        <w:rPr>
          <w:rFonts w:ascii="Times New Roman" w:hAnsi="Times New Roman" w:cs="Times New Roman"/>
        </w:rPr>
        <w:t xml:space="preserve"> or learning</w:t>
      </w:r>
      <w:r w:rsidR="00476B64" w:rsidRPr="009665D5">
        <w:rPr>
          <w:rFonts w:ascii="Times New Roman" w:hAnsi="Times New Roman" w:cs="Times New Roman"/>
        </w:rPr>
        <w:t xml:space="preserve">; it is often affected by </w:t>
      </w:r>
      <w:r w:rsidR="008105B4">
        <w:rPr>
          <w:rFonts w:ascii="Times New Roman" w:hAnsi="Times New Roman" w:cs="Times New Roman"/>
        </w:rPr>
        <w:t xml:space="preserve">the effort and quality of </w:t>
      </w:r>
      <w:r w:rsidR="00476B64" w:rsidRPr="009665D5">
        <w:rPr>
          <w:rFonts w:ascii="Times New Roman" w:hAnsi="Times New Roman" w:cs="Times New Roman"/>
        </w:rPr>
        <w:t>students.</w:t>
      </w:r>
    </w:p>
    <w:p w:rsidR="00476B64" w:rsidRPr="009665D5" w:rsidRDefault="00476B64">
      <w:pPr>
        <w:rPr>
          <w:rFonts w:ascii="Times New Roman" w:hAnsi="Times New Roman" w:cs="Times New Roman"/>
        </w:rPr>
      </w:pPr>
    </w:p>
    <w:p w:rsidR="00825945" w:rsidRPr="009665D5" w:rsidRDefault="00476B64" w:rsidP="00476B64">
      <w:pPr>
        <w:rPr>
          <w:rFonts w:ascii="Times New Roman" w:hAnsi="Times New Roman" w:cs="Times New Roman"/>
        </w:rPr>
      </w:pPr>
      <w:r w:rsidRPr="009665D5">
        <w:rPr>
          <w:rFonts w:ascii="Times New Roman" w:hAnsi="Times New Roman" w:cs="Times New Roman"/>
        </w:rPr>
        <w:t xml:space="preserve">Faculty agreed that as of Spring 2016, the school should keep more details on grade distribution through a shared excel sheet. </w:t>
      </w:r>
    </w:p>
    <w:p w:rsidR="003C6E57" w:rsidRPr="009665D5" w:rsidRDefault="003C6E57" w:rsidP="00476B64">
      <w:pPr>
        <w:rPr>
          <w:rFonts w:ascii="Times New Roman" w:hAnsi="Times New Roman" w:cs="Times New Roman"/>
        </w:rPr>
      </w:pPr>
    </w:p>
    <w:p w:rsidR="003C6E57" w:rsidRPr="00223FFC" w:rsidRDefault="003C6E57" w:rsidP="00223FFC">
      <w:pPr>
        <w:rPr>
          <w:rFonts w:ascii="Times New Roman" w:hAnsi="Times New Roman" w:cs="Times New Roman"/>
          <w:b/>
        </w:rPr>
      </w:pPr>
      <w:r w:rsidRPr="00223FFC">
        <w:rPr>
          <w:rFonts w:ascii="Times New Roman" w:hAnsi="Times New Roman" w:cs="Times New Roman"/>
          <w:b/>
        </w:rPr>
        <w:t>Curriculum</w:t>
      </w:r>
    </w:p>
    <w:p w:rsidR="00525635" w:rsidRPr="00525635" w:rsidRDefault="00525635" w:rsidP="00525635">
      <w:pPr>
        <w:ind w:left="360"/>
        <w:rPr>
          <w:rFonts w:ascii="Times New Roman" w:hAnsi="Times New Roman" w:cs="Times New Roman"/>
          <w:b/>
        </w:rPr>
      </w:pPr>
    </w:p>
    <w:p w:rsidR="0096550F" w:rsidRPr="0096550F" w:rsidRDefault="0096550F" w:rsidP="003C6E57">
      <w:pPr>
        <w:rPr>
          <w:rFonts w:ascii="Times New Roman" w:hAnsi="Times New Roman" w:cs="Times New Roman"/>
          <w:b/>
          <w:i/>
        </w:rPr>
      </w:pPr>
      <w:bookmarkStart w:id="0" w:name="_GoBack"/>
      <w:bookmarkEnd w:id="0"/>
      <w:r w:rsidRPr="0096550F">
        <w:rPr>
          <w:rFonts w:ascii="Times New Roman" w:hAnsi="Times New Roman" w:cs="Times New Roman"/>
          <w:b/>
          <w:i/>
        </w:rPr>
        <w:lastRenderedPageBreak/>
        <w:t>Accounting 460</w:t>
      </w:r>
    </w:p>
    <w:p w:rsidR="00F7662D" w:rsidRDefault="00825945" w:rsidP="003C6E57">
      <w:pPr>
        <w:rPr>
          <w:rFonts w:ascii="Times New Roman" w:hAnsi="Times New Roman" w:cs="Times New Roman"/>
        </w:rPr>
      </w:pPr>
      <w:r>
        <w:rPr>
          <w:rFonts w:ascii="Times New Roman" w:hAnsi="Times New Roman" w:cs="Times New Roman"/>
        </w:rPr>
        <w:t xml:space="preserve">The faculty discussed concerns about </w:t>
      </w:r>
      <w:r w:rsidR="00223FFC">
        <w:rPr>
          <w:rFonts w:ascii="Times New Roman" w:hAnsi="Times New Roman" w:cs="Times New Roman"/>
        </w:rPr>
        <w:t>the intensity of requirements in</w:t>
      </w:r>
      <w:r w:rsidR="003C6E57" w:rsidRPr="009665D5">
        <w:rPr>
          <w:rFonts w:ascii="Times New Roman" w:hAnsi="Times New Roman" w:cs="Times New Roman"/>
        </w:rPr>
        <w:t xml:space="preserve"> Accounting 460</w:t>
      </w:r>
      <w:r>
        <w:rPr>
          <w:rFonts w:ascii="Times New Roman" w:hAnsi="Times New Roman" w:cs="Times New Roman"/>
        </w:rPr>
        <w:t>.  T</w:t>
      </w:r>
      <w:r w:rsidR="00223FFC">
        <w:rPr>
          <w:rFonts w:ascii="Times New Roman" w:hAnsi="Times New Roman" w:cs="Times New Roman"/>
        </w:rPr>
        <w:t xml:space="preserve">o create the opportunity for </w:t>
      </w:r>
      <w:r w:rsidR="00073F7A">
        <w:rPr>
          <w:rFonts w:ascii="Times New Roman" w:hAnsi="Times New Roman" w:cs="Times New Roman"/>
        </w:rPr>
        <w:t xml:space="preserve">ACC </w:t>
      </w:r>
      <w:r w:rsidR="00223FFC">
        <w:rPr>
          <w:rFonts w:ascii="Times New Roman" w:hAnsi="Times New Roman" w:cs="Times New Roman"/>
        </w:rPr>
        <w:t xml:space="preserve">460 to be taken </w:t>
      </w:r>
      <w:r w:rsidR="003C6E57" w:rsidRPr="009665D5">
        <w:rPr>
          <w:rFonts w:ascii="Times New Roman" w:hAnsi="Times New Roman" w:cs="Times New Roman"/>
        </w:rPr>
        <w:t xml:space="preserve">over one year instead of one </w:t>
      </w:r>
      <w:r w:rsidR="00223FFC">
        <w:rPr>
          <w:rFonts w:ascii="Times New Roman" w:hAnsi="Times New Roman" w:cs="Times New Roman"/>
        </w:rPr>
        <w:t xml:space="preserve">semester, the following motion passed </w:t>
      </w:r>
      <w:r w:rsidR="00F7662D" w:rsidRPr="009665D5">
        <w:rPr>
          <w:rFonts w:ascii="Times New Roman" w:hAnsi="Times New Roman" w:cs="Times New Roman"/>
        </w:rPr>
        <w:t>with ten in favor</w:t>
      </w:r>
      <w:r w:rsidR="00E863B3">
        <w:rPr>
          <w:rFonts w:ascii="Times New Roman" w:hAnsi="Times New Roman" w:cs="Times New Roman"/>
        </w:rPr>
        <w:t>, two abstains, and one against</w:t>
      </w:r>
      <w:r w:rsidR="00F7662D" w:rsidRPr="009665D5">
        <w:rPr>
          <w:rFonts w:ascii="Times New Roman" w:hAnsi="Times New Roman" w:cs="Times New Roman"/>
        </w:rPr>
        <w:t xml:space="preserve">. </w:t>
      </w:r>
    </w:p>
    <w:p w:rsidR="00191A51" w:rsidRDefault="00191A51" w:rsidP="003C6E57">
      <w:pPr>
        <w:rPr>
          <w:rFonts w:ascii="Times New Roman" w:hAnsi="Times New Roman" w:cs="Times New Roman"/>
        </w:rPr>
      </w:pPr>
    </w:p>
    <w:p w:rsidR="00191A51" w:rsidRDefault="00191A51" w:rsidP="003C6E57">
      <w:pPr>
        <w:rPr>
          <w:rFonts w:ascii="Times New Roman" w:hAnsi="Times New Roman" w:cs="Times New Roman"/>
        </w:rPr>
      </w:pPr>
      <w:r>
        <w:rPr>
          <w:rFonts w:ascii="Times New Roman" w:hAnsi="Times New Roman" w:cs="Times New Roman"/>
        </w:rPr>
        <w:t xml:space="preserve">The following two courses </w:t>
      </w:r>
      <w:r w:rsidR="00825945">
        <w:rPr>
          <w:rFonts w:ascii="Times New Roman" w:hAnsi="Times New Roman" w:cs="Times New Roman"/>
        </w:rPr>
        <w:t>must</w:t>
      </w:r>
      <w:r>
        <w:rPr>
          <w:rFonts w:ascii="Times New Roman" w:hAnsi="Times New Roman" w:cs="Times New Roman"/>
        </w:rPr>
        <w:t xml:space="preserve"> be taken together in one semester and if </w:t>
      </w:r>
      <w:r w:rsidR="00825945">
        <w:rPr>
          <w:rFonts w:ascii="Times New Roman" w:hAnsi="Times New Roman" w:cs="Times New Roman"/>
        </w:rPr>
        <w:t xml:space="preserve">the </w:t>
      </w:r>
      <w:r>
        <w:rPr>
          <w:rFonts w:ascii="Times New Roman" w:hAnsi="Times New Roman" w:cs="Times New Roman"/>
        </w:rPr>
        <w:t>student fails one of the two joint-courses she/he will have to take both again:</w:t>
      </w:r>
    </w:p>
    <w:p w:rsidR="00223FFC" w:rsidRDefault="00223FFC" w:rsidP="003C6E57">
      <w:pPr>
        <w:rPr>
          <w:rFonts w:ascii="Times New Roman" w:hAnsi="Times New Roman" w:cs="Times New Roman"/>
        </w:rPr>
      </w:pPr>
      <w:r>
        <w:rPr>
          <w:rFonts w:ascii="Times New Roman" w:hAnsi="Times New Roman" w:cs="Times New Roman"/>
        </w:rPr>
        <w:t>A</w:t>
      </w:r>
      <w:r w:rsidR="00073F7A">
        <w:rPr>
          <w:rFonts w:ascii="Times New Roman" w:hAnsi="Times New Roman" w:cs="Times New Roman"/>
        </w:rPr>
        <w:t>CC</w:t>
      </w:r>
      <w:r>
        <w:rPr>
          <w:rFonts w:ascii="Times New Roman" w:hAnsi="Times New Roman" w:cs="Times New Roman"/>
        </w:rPr>
        <w:t xml:space="preserve"> 460 B and </w:t>
      </w:r>
      <w:r w:rsidR="00073F7A">
        <w:rPr>
          <w:rFonts w:ascii="Times New Roman" w:hAnsi="Times New Roman" w:cs="Times New Roman"/>
        </w:rPr>
        <w:t>ACC 4</w:t>
      </w:r>
      <w:r>
        <w:rPr>
          <w:rFonts w:ascii="Times New Roman" w:hAnsi="Times New Roman" w:cs="Times New Roman"/>
        </w:rPr>
        <w:t xml:space="preserve">60 </w:t>
      </w:r>
      <w:r w:rsidR="00191A51">
        <w:rPr>
          <w:rFonts w:ascii="Times New Roman" w:hAnsi="Times New Roman" w:cs="Times New Roman"/>
        </w:rPr>
        <w:t>E</w:t>
      </w:r>
      <w:r w:rsidR="00825945">
        <w:rPr>
          <w:rFonts w:ascii="Times New Roman" w:hAnsi="Times New Roman" w:cs="Times New Roman"/>
        </w:rPr>
        <w:t xml:space="preserve"> (joint writing intensive course)</w:t>
      </w:r>
    </w:p>
    <w:p w:rsidR="00223FFC" w:rsidRDefault="00073F7A" w:rsidP="003C6E57">
      <w:pPr>
        <w:rPr>
          <w:rFonts w:ascii="Times New Roman" w:hAnsi="Times New Roman" w:cs="Times New Roman"/>
        </w:rPr>
      </w:pPr>
      <w:r>
        <w:rPr>
          <w:rFonts w:ascii="Times New Roman" w:hAnsi="Times New Roman" w:cs="Times New Roman"/>
        </w:rPr>
        <w:t>ACC</w:t>
      </w:r>
      <w:r w:rsidR="00223FFC">
        <w:rPr>
          <w:rFonts w:ascii="Times New Roman" w:hAnsi="Times New Roman" w:cs="Times New Roman"/>
        </w:rPr>
        <w:t xml:space="preserve"> 460 C and </w:t>
      </w:r>
      <w:r>
        <w:rPr>
          <w:rFonts w:ascii="Times New Roman" w:hAnsi="Times New Roman" w:cs="Times New Roman"/>
        </w:rPr>
        <w:t>ACC</w:t>
      </w:r>
      <w:r w:rsidR="00223FFC">
        <w:rPr>
          <w:rFonts w:ascii="Times New Roman" w:hAnsi="Times New Roman" w:cs="Times New Roman"/>
        </w:rPr>
        <w:t xml:space="preserve"> 460</w:t>
      </w:r>
      <w:r w:rsidR="00191A51">
        <w:rPr>
          <w:rFonts w:ascii="Times New Roman" w:hAnsi="Times New Roman" w:cs="Times New Roman"/>
        </w:rPr>
        <w:t xml:space="preserve"> D</w:t>
      </w:r>
    </w:p>
    <w:p w:rsidR="00191A51" w:rsidRDefault="00191A51" w:rsidP="003C6E57">
      <w:pPr>
        <w:rPr>
          <w:rFonts w:ascii="Times New Roman" w:hAnsi="Times New Roman" w:cs="Times New Roman"/>
        </w:rPr>
      </w:pPr>
    </w:p>
    <w:p w:rsidR="00191A51" w:rsidRDefault="00191A51" w:rsidP="003C6E57">
      <w:pPr>
        <w:rPr>
          <w:rFonts w:ascii="Times New Roman" w:hAnsi="Times New Roman" w:cs="Times New Roman"/>
        </w:rPr>
      </w:pPr>
      <w:r>
        <w:rPr>
          <w:rFonts w:ascii="Times New Roman" w:hAnsi="Times New Roman" w:cs="Times New Roman"/>
        </w:rPr>
        <w:t>This will provide opportunity for students to take the four parts of A</w:t>
      </w:r>
      <w:r w:rsidR="00073F7A">
        <w:rPr>
          <w:rFonts w:ascii="Times New Roman" w:hAnsi="Times New Roman" w:cs="Times New Roman"/>
        </w:rPr>
        <w:t>CC</w:t>
      </w:r>
      <w:r>
        <w:rPr>
          <w:rFonts w:ascii="Times New Roman" w:hAnsi="Times New Roman" w:cs="Times New Roman"/>
        </w:rPr>
        <w:t xml:space="preserve"> 460 in more than one semester.</w:t>
      </w:r>
    </w:p>
    <w:p w:rsidR="00525635" w:rsidRDefault="00525635" w:rsidP="003C6E57">
      <w:pPr>
        <w:rPr>
          <w:rFonts w:ascii="Times New Roman" w:hAnsi="Times New Roman" w:cs="Times New Roman"/>
        </w:rPr>
      </w:pPr>
    </w:p>
    <w:p w:rsidR="00525635" w:rsidRPr="005C331E" w:rsidRDefault="00525635" w:rsidP="003C6E57">
      <w:pPr>
        <w:rPr>
          <w:rFonts w:ascii="Times New Roman" w:hAnsi="Times New Roman" w:cs="Times New Roman"/>
          <w:b/>
          <w:i/>
        </w:rPr>
      </w:pPr>
      <w:r w:rsidRPr="005C331E">
        <w:rPr>
          <w:rFonts w:ascii="Times New Roman" w:hAnsi="Times New Roman" w:cs="Times New Roman"/>
          <w:b/>
          <w:i/>
        </w:rPr>
        <w:t>Extra Course</w:t>
      </w:r>
      <w:r w:rsidR="004C387D" w:rsidRPr="005C331E">
        <w:rPr>
          <w:rFonts w:ascii="Times New Roman" w:hAnsi="Times New Roman" w:cs="Times New Roman"/>
          <w:b/>
          <w:i/>
        </w:rPr>
        <w:t>s</w:t>
      </w:r>
    </w:p>
    <w:p w:rsidR="00525635" w:rsidRDefault="00525635" w:rsidP="00525635">
      <w:pPr>
        <w:rPr>
          <w:rFonts w:ascii="Times New Roman" w:hAnsi="Times New Roman" w:cs="Times New Roman"/>
        </w:rPr>
      </w:pPr>
      <w:r>
        <w:rPr>
          <w:rFonts w:ascii="Times New Roman" w:hAnsi="Times New Roman" w:cs="Times New Roman"/>
        </w:rPr>
        <w:t xml:space="preserve">Pourjalali reported that </w:t>
      </w:r>
      <w:r w:rsidR="00825945">
        <w:rPr>
          <w:rFonts w:ascii="Times New Roman" w:hAnsi="Times New Roman" w:cs="Times New Roman"/>
        </w:rPr>
        <w:t xml:space="preserve">offering the </w:t>
      </w:r>
      <w:r>
        <w:rPr>
          <w:rFonts w:ascii="Times New Roman" w:hAnsi="Times New Roman" w:cs="Times New Roman"/>
        </w:rPr>
        <w:t>e</w:t>
      </w:r>
      <w:r w:rsidRPr="00525635">
        <w:rPr>
          <w:rFonts w:ascii="Times New Roman" w:hAnsi="Times New Roman" w:cs="Times New Roman"/>
        </w:rPr>
        <w:t>xtra courses</w:t>
      </w:r>
      <w:r w:rsidR="00073F7A">
        <w:rPr>
          <w:rFonts w:ascii="Times New Roman" w:hAnsi="Times New Roman" w:cs="Times New Roman"/>
        </w:rPr>
        <w:t>,</w:t>
      </w:r>
      <w:r>
        <w:rPr>
          <w:rFonts w:ascii="Times New Roman" w:hAnsi="Times New Roman" w:cs="Times New Roman"/>
        </w:rPr>
        <w:t xml:space="preserve"> </w:t>
      </w:r>
      <w:r w:rsidR="00073F7A">
        <w:rPr>
          <w:rFonts w:ascii="Times New Roman" w:hAnsi="Times New Roman" w:cs="Times New Roman"/>
        </w:rPr>
        <w:t xml:space="preserve">such as </w:t>
      </w:r>
      <w:r w:rsidRPr="00525635">
        <w:rPr>
          <w:rFonts w:ascii="Times New Roman" w:hAnsi="Times New Roman" w:cs="Times New Roman"/>
        </w:rPr>
        <w:t xml:space="preserve">IT, CPA Review, </w:t>
      </w:r>
      <w:r>
        <w:rPr>
          <w:rFonts w:ascii="Times New Roman" w:hAnsi="Times New Roman" w:cs="Times New Roman"/>
        </w:rPr>
        <w:t>Governmental Accounting</w:t>
      </w:r>
      <w:r w:rsidR="00073F7A">
        <w:rPr>
          <w:rFonts w:ascii="Times New Roman" w:hAnsi="Times New Roman" w:cs="Times New Roman"/>
        </w:rPr>
        <w:t xml:space="preserve">, </w:t>
      </w:r>
      <w:r w:rsidR="00825945">
        <w:rPr>
          <w:rFonts w:ascii="Times New Roman" w:hAnsi="Times New Roman" w:cs="Times New Roman"/>
        </w:rPr>
        <w:t>is</w:t>
      </w:r>
      <w:r>
        <w:rPr>
          <w:rFonts w:ascii="Times New Roman" w:hAnsi="Times New Roman" w:cs="Times New Roman"/>
        </w:rPr>
        <w:t xml:space="preserve"> </w:t>
      </w:r>
      <w:r w:rsidR="00073F7A">
        <w:rPr>
          <w:rFonts w:ascii="Times New Roman" w:hAnsi="Times New Roman" w:cs="Times New Roman"/>
        </w:rPr>
        <w:t>time-</w:t>
      </w:r>
      <w:r>
        <w:rPr>
          <w:rFonts w:ascii="Times New Roman" w:hAnsi="Times New Roman" w:cs="Times New Roman"/>
        </w:rPr>
        <w:t>consuming</w:t>
      </w:r>
      <w:r w:rsidR="00073F7A">
        <w:rPr>
          <w:rFonts w:ascii="Times New Roman" w:hAnsi="Times New Roman" w:cs="Times New Roman"/>
        </w:rPr>
        <w:t xml:space="preserve">. They </w:t>
      </w:r>
      <w:r>
        <w:rPr>
          <w:rFonts w:ascii="Times New Roman" w:hAnsi="Times New Roman" w:cs="Times New Roman"/>
        </w:rPr>
        <w:t>take</w:t>
      </w:r>
      <w:r w:rsidRPr="00525635">
        <w:rPr>
          <w:rFonts w:ascii="Times New Roman" w:hAnsi="Times New Roman" w:cs="Times New Roman"/>
        </w:rPr>
        <w:t xml:space="preserve"> </w:t>
      </w:r>
      <w:r w:rsidR="00073F7A">
        <w:rPr>
          <w:rFonts w:ascii="Times New Roman" w:hAnsi="Times New Roman" w:cs="Times New Roman"/>
        </w:rPr>
        <w:t xml:space="preserve">considerable </w:t>
      </w:r>
      <w:r w:rsidRPr="00525635">
        <w:rPr>
          <w:rFonts w:ascii="Times New Roman" w:hAnsi="Times New Roman" w:cs="Times New Roman"/>
        </w:rPr>
        <w:t>energy,</w:t>
      </w:r>
      <w:r>
        <w:rPr>
          <w:rFonts w:ascii="Times New Roman" w:hAnsi="Times New Roman" w:cs="Times New Roman"/>
        </w:rPr>
        <w:t xml:space="preserve"> and </w:t>
      </w:r>
      <w:r w:rsidRPr="00525635">
        <w:rPr>
          <w:rFonts w:ascii="Times New Roman" w:hAnsi="Times New Roman" w:cs="Times New Roman"/>
        </w:rPr>
        <w:t>resources</w:t>
      </w:r>
      <w:r w:rsidR="00825945">
        <w:rPr>
          <w:rFonts w:ascii="Times New Roman" w:hAnsi="Times New Roman" w:cs="Times New Roman"/>
        </w:rPr>
        <w:t>, particularly on the part of the SOA Director</w:t>
      </w:r>
      <w:r>
        <w:rPr>
          <w:rFonts w:ascii="Times New Roman" w:hAnsi="Times New Roman" w:cs="Times New Roman"/>
        </w:rPr>
        <w:t xml:space="preserve">. These additions to the school </w:t>
      </w:r>
      <w:r w:rsidR="00191A51">
        <w:rPr>
          <w:rFonts w:ascii="Times New Roman" w:hAnsi="Times New Roman" w:cs="Times New Roman"/>
        </w:rPr>
        <w:t xml:space="preserve">administration can only become </w:t>
      </w:r>
      <w:r w:rsidRPr="00525635">
        <w:rPr>
          <w:rFonts w:ascii="Times New Roman" w:hAnsi="Times New Roman" w:cs="Times New Roman"/>
        </w:rPr>
        <w:t>sustainable</w:t>
      </w:r>
      <w:r w:rsidR="00191A51">
        <w:rPr>
          <w:rFonts w:ascii="Times New Roman" w:hAnsi="Times New Roman" w:cs="Times New Roman"/>
        </w:rPr>
        <w:t xml:space="preserve"> </w:t>
      </w:r>
      <w:r w:rsidRPr="00525635">
        <w:rPr>
          <w:rFonts w:ascii="Times New Roman" w:hAnsi="Times New Roman" w:cs="Times New Roman"/>
        </w:rPr>
        <w:t xml:space="preserve">if </w:t>
      </w:r>
      <w:r>
        <w:rPr>
          <w:rFonts w:ascii="Times New Roman" w:hAnsi="Times New Roman" w:cs="Times New Roman"/>
        </w:rPr>
        <w:t xml:space="preserve">the </w:t>
      </w:r>
      <w:r w:rsidR="00191A51">
        <w:rPr>
          <w:rFonts w:ascii="Times New Roman" w:hAnsi="Times New Roman" w:cs="Times New Roman"/>
        </w:rPr>
        <w:t>SOA</w:t>
      </w:r>
      <w:r>
        <w:rPr>
          <w:rFonts w:ascii="Times New Roman" w:hAnsi="Times New Roman" w:cs="Times New Roman"/>
        </w:rPr>
        <w:t xml:space="preserve"> director</w:t>
      </w:r>
      <w:r w:rsidRPr="00525635">
        <w:rPr>
          <w:rFonts w:ascii="Times New Roman" w:hAnsi="Times New Roman" w:cs="Times New Roman"/>
        </w:rPr>
        <w:t xml:space="preserve"> ha</w:t>
      </w:r>
      <w:r>
        <w:rPr>
          <w:rFonts w:ascii="Times New Roman" w:hAnsi="Times New Roman" w:cs="Times New Roman"/>
        </w:rPr>
        <w:t xml:space="preserve">s </w:t>
      </w:r>
      <w:r w:rsidRPr="00525635">
        <w:rPr>
          <w:rFonts w:ascii="Times New Roman" w:hAnsi="Times New Roman" w:cs="Times New Roman"/>
        </w:rPr>
        <w:t>resources</w:t>
      </w:r>
      <w:r>
        <w:rPr>
          <w:rFonts w:ascii="Times New Roman" w:hAnsi="Times New Roman" w:cs="Times New Roman"/>
        </w:rPr>
        <w:t xml:space="preserve">. </w:t>
      </w:r>
    </w:p>
    <w:p w:rsidR="00191A51" w:rsidRDefault="00191A51" w:rsidP="00525635">
      <w:pPr>
        <w:rPr>
          <w:rFonts w:ascii="Times New Roman" w:hAnsi="Times New Roman" w:cs="Times New Roman"/>
        </w:rPr>
      </w:pPr>
    </w:p>
    <w:p w:rsidR="00825945" w:rsidRDefault="00820BD1" w:rsidP="0072655B">
      <w:pPr>
        <w:rPr>
          <w:rFonts w:ascii="Times New Roman" w:hAnsi="Times New Roman" w:cs="Times New Roman"/>
        </w:rPr>
      </w:pPr>
      <w:r>
        <w:rPr>
          <w:rFonts w:ascii="Times New Roman" w:hAnsi="Times New Roman" w:cs="Times New Roman"/>
        </w:rPr>
        <w:t xml:space="preserve">Currently, the CPA review is being funded by University Community </w:t>
      </w:r>
      <w:r w:rsidR="00191A51">
        <w:rPr>
          <w:rFonts w:ascii="Times New Roman" w:hAnsi="Times New Roman" w:cs="Times New Roman"/>
        </w:rPr>
        <w:t xml:space="preserve">Funds. SOA is </w:t>
      </w:r>
      <w:r>
        <w:rPr>
          <w:rFonts w:ascii="Times New Roman" w:hAnsi="Times New Roman" w:cs="Times New Roman"/>
        </w:rPr>
        <w:t xml:space="preserve">considering adding a </w:t>
      </w:r>
      <w:r w:rsidR="0072655B">
        <w:rPr>
          <w:rFonts w:ascii="Times New Roman" w:hAnsi="Times New Roman" w:cs="Times New Roman"/>
        </w:rPr>
        <w:t xml:space="preserve">$30 registration fee. </w:t>
      </w:r>
      <w:r w:rsidR="00825945">
        <w:rPr>
          <w:rFonts w:ascii="Times New Roman" w:hAnsi="Times New Roman" w:cs="Times New Roman"/>
        </w:rPr>
        <w:t>Fewer</w:t>
      </w:r>
      <w:r w:rsidR="0072655B">
        <w:rPr>
          <w:rFonts w:ascii="Times New Roman" w:hAnsi="Times New Roman" w:cs="Times New Roman"/>
        </w:rPr>
        <w:t xml:space="preserve"> people are likely to drop the course with a payment</w:t>
      </w:r>
      <w:r w:rsidR="00825945">
        <w:rPr>
          <w:rFonts w:ascii="Times New Roman" w:hAnsi="Times New Roman" w:cs="Times New Roman"/>
        </w:rPr>
        <w:t xml:space="preserve"> commitment</w:t>
      </w:r>
      <w:r w:rsidR="0072655B">
        <w:rPr>
          <w:rFonts w:ascii="Times New Roman" w:hAnsi="Times New Roman" w:cs="Times New Roman"/>
        </w:rPr>
        <w:t xml:space="preserve">. </w:t>
      </w:r>
      <w:r w:rsidR="00191A51">
        <w:rPr>
          <w:rFonts w:ascii="Times New Roman" w:hAnsi="Times New Roman" w:cs="Times New Roman"/>
        </w:rPr>
        <w:t xml:space="preserve"> </w:t>
      </w:r>
    </w:p>
    <w:p w:rsidR="00825945" w:rsidRDefault="00825945" w:rsidP="0072655B">
      <w:pPr>
        <w:rPr>
          <w:rFonts w:ascii="Times New Roman" w:hAnsi="Times New Roman" w:cs="Times New Roman"/>
        </w:rPr>
      </w:pPr>
    </w:p>
    <w:p w:rsidR="0072655B" w:rsidRDefault="00825945" w:rsidP="0072655B">
      <w:pPr>
        <w:rPr>
          <w:rFonts w:ascii="Times New Roman" w:hAnsi="Times New Roman" w:cs="Times New Roman"/>
        </w:rPr>
      </w:pPr>
      <w:r>
        <w:rPr>
          <w:rFonts w:ascii="Times New Roman" w:hAnsi="Times New Roman" w:cs="Times New Roman"/>
        </w:rPr>
        <w:t xml:space="preserve">It was recommended that in future years, that an adjunct faculty be hired using participant fees to coordinate these extra service courses.  This would relieve the SOA Director of the responsibility to manage all the administration as well as the credit supervision for students wanting credit for the program.  The adjunct faculty could be paid for 1 or 2 or 3 credit hours, depending on the time commitment required and fees available.  If the fees collected cannot cover the cost of the adjunct faculty, or for a course buyout for an instructor, then perhaps the program is not sustainable and cannot be offered.  </w:t>
      </w:r>
    </w:p>
    <w:p w:rsidR="00E863B3" w:rsidRDefault="00E863B3" w:rsidP="0072655B">
      <w:pPr>
        <w:rPr>
          <w:rFonts w:ascii="Times New Roman" w:hAnsi="Times New Roman" w:cs="Times New Roman"/>
        </w:rPr>
      </w:pPr>
    </w:p>
    <w:p w:rsidR="00073F7A" w:rsidRDefault="00073F7A" w:rsidP="00073F7A">
      <w:pPr>
        <w:rPr>
          <w:rFonts w:ascii="Times New Roman" w:hAnsi="Times New Roman" w:cs="Times New Roman"/>
          <w:b/>
        </w:rPr>
      </w:pPr>
      <w:r>
        <w:rPr>
          <w:rFonts w:ascii="Times New Roman" w:hAnsi="Times New Roman" w:cs="Times New Roman"/>
          <w:b/>
          <w:i/>
        </w:rPr>
        <w:t>Teaching by PhD Students</w:t>
      </w:r>
    </w:p>
    <w:p w:rsidR="00073F7A" w:rsidRDefault="00073F7A" w:rsidP="00073F7A">
      <w:pPr>
        <w:rPr>
          <w:rFonts w:ascii="Times New Roman" w:hAnsi="Times New Roman" w:cs="Times New Roman"/>
          <w:b/>
        </w:rPr>
      </w:pPr>
    </w:p>
    <w:p w:rsidR="000342AC" w:rsidRDefault="00825945" w:rsidP="000342AC">
      <w:r>
        <w:rPr>
          <w:rFonts w:ascii="Times New Roman" w:hAnsi="Times New Roman" w:cs="Times New Roman"/>
        </w:rPr>
        <w:t xml:space="preserve">There was a </w:t>
      </w:r>
      <w:r w:rsidR="000342AC">
        <w:rPr>
          <w:rFonts w:ascii="Times New Roman" w:hAnsi="Times New Roman" w:cs="Times New Roman"/>
        </w:rPr>
        <w:t xml:space="preserve">suggestion that PhD students may </w:t>
      </w:r>
      <w:r w:rsidR="000342AC">
        <w:t>teach labs instead of in front of a class,</w:t>
      </w:r>
      <w:r>
        <w:t xml:space="preserve"> </w:t>
      </w:r>
      <w:r w:rsidR="007B3767">
        <w:t xml:space="preserve">to obtain experience </w:t>
      </w:r>
      <w:r>
        <w:t>as they learn to teach.  This</w:t>
      </w:r>
      <w:r w:rsidR="000342AC">
        <w:t xml:space="preserve"> guideline should not be set in stone </w:t>
      </w:r>
      <w:r>
        <w:t xml:space="preserve">so that the </w:t>
      </w:r>
      <w:r w:rsidR="000342AC">
        <w:t>director may have some flexibility</w:t>
      </w:r>
      <w:r w:rsidR="007B3767">
        <w:t xml:space="preserve"> to staff courses</w:t>
      </w:r>
      <w:r w:rsidR="000342AC">
        <w:t xml:space="preserve"> in certain emergencies</w:t>
      </w:r>
      <w:r>
        <w:t xml:space="preserve">, and also </w:t>
      </w:r>
      <w:r w:rsidR="007B3767">
        <w:t>because</w:t>
      </w:r>
      <w:r>
        <w:t xml:space="preserve"> some ph.d. students may have previous teaching experience or </w:t>
      </w:r>
      <w:r w:rsidR="007B3767">
        <w:t xml:space="preserve">the </w:t>
      </w:r>
      <w:r>
        <w:t xml:space="preserve">capability </w:t>
      </w:r>
      <w:r w:rsidR="007B3767">
        <w:t>to handle a course on their own</w:t>
      </w:r>
      <w:r w:rsidR="000342AC">
        <w:t xml:space="preserve">.  </w:t>
      </w:r>
    </w:p>
    <w:p w:rsidR="000342AC" w:rsidRPr="00525635" w:rsidRDefault="000342AC" w:rsidP="000342AC">
      <w:pPr>
        <w:rPr>
          <w:rFonts w:ascii="Times New Roman" w:hAnsi="Times New Roman" w:cs="Times New Roman"/>
        </w:rPr>
      </w:pPr>
    </w:p>
    <w:p w:rsidR="00673D42" w:rsidRPr="000342AC" w:rsidRDefault="000342AC" w:rsidP="000342AC">
      <w:pPr>
        <w:rPr>
          <w:rFonts w:ascii="Times New Roman" w:hAnsi="Times New Roman" w:cs="Times New Roman"/>
        </w:rPr>
      </w:pPr>
      <w:r w:rsidRPr="000342AC">
        <w:rPr>
          <w:rFonts w:ascii="Times New Roman" w:hAnsi="Times New Roman" w:cs="Times New Roman"/>
        </w:rPr>
        <w:t>The following policy was adopted:</w:t>
      </w:r>
      <w:r w:rsidR="009665D5" w:rsidRPr="000342AC">
        <w:rPr>
          <w:rFonts w:ascii="Times New Roman" w:hAnsi="Times New Roman" w:cs="Times New Roman"/>
        </w:rPr>
        <w:t xml:space="preserve"> </w:t>
      </w:r>
    </w:p>
    <w:p w:rsidR="00673D42" w:rsidRPr="00B62EB2" w:rsidRDefault="00673D42" w:rsidP="00673D42">
      <w:pPr>
        <w:rPr>
          <w:rFonts w:ascii="Times New Roman" w:hAnsi="Times New Roman" w:cs="Times New Roman"/>
        </w:rPr>
      </w:pPr>
    </w:p>
    <w:p w:rsidR="00673D42" w:rsidRPr="00B62EB2" w:rsidRDefault="00673D42" w:rsidP="00673D42">
      <w:pPr>
        <w:pStyle w:val="ListParagraph"/>
        <w:numPr>
          <w:ilvl w:val="1"/>
          <w:numId w:val="3"/>
        </w:numPr>
        <w:spacing w:after="120"/>
        <w:ind w:left="1080"/>
        <w:rPr>
          <w:rFonts w:ascii="Times New Roman" w:hAnsi="Times New Roman" w:cs="Times New Roman"/>
        </w:rPr>
      </w:pPr>
      <w:r w:rsidRPr="00B62EB2">
        <w:rPr>
          <w:rFonts w:ascii="Times New Roman" w:hAnsi="Times New Roman" w:cs="Times New Roman"/>
        </w:rPr>
        <w:t xml:space="preserve">ACC 201 will not be taught by PhD students who have not yet proven themselves to be effective teachers by successfully teaching ACC 202 </w:t>
      </w:r>
    </w:p>
    <w:p w:rsidR="00673D42" w:rsidRPr="00B62EB2" w:rsidRDefault="00673D42" w:rsidP="00673D42">
      <w:pPr>
        <w:pStyle w:val="ListParagraph"/>
        <w:numPr>
          <w:ilvl w:val="1"/>
          <w:numId w:val="3"/>
        </w:numPr>
        <w:spacing w:after="120"/>
        <w:ind w:left="1080"/>
        <w:rPr>
          <w:rFonts w:ascii="Times New Roman" w:hAnsi="Times New Roman" w:cs="Times New Roman"/>
        </w:rPr>
      </w:pPr>
      <w:r w:rsidRPr="00B62EB2">
        <w:rPr>
          <w:rFonts w:ascii="Times New Roman" w:hAnsi="Times New Roman" w:cs="Times New Roman"/>
        </w:rPr>
        <w:t xml:space="preserve">PhD students will earn the privilege to teach ACC 202 by: </w:t>
      </w:r>
    </w:p>
    <w:p w:rsidR="00673D42" w:rsidRPr="00B62EB2" w:rsidRDefault="00673D42" w:rsidP="00673D42">
      <w:pPr>
        <w:pStyle w:val="ListParagraph"/>
        <w:numPr>
          <w:ilvl w:val="2"/>
          <w:numId w:val="3"/>
        </w:numPr>
        <w:spacing w:after="120"/>
        <w:ind w:left="1620"/>
        <w:rPr>
          <w:rFonts w:ascii="Times New Roman" w:hAnsi="Times New Roman" w:cs="Times New Roman"/>
        </w:rPr>
      </w:pPr>
      <w:r w:rsidRPr="00B62EB2">
        <w:rPr>
          <w:rFonts w:ascii="Times New Roman" w:hAnsi="Times New Roman" w:cs="Times New Roman"/>
        </w:rPr>
        <w:t>attending all sessions of ACC 202 the semester prior to their teaching semester</w:t>
      </w:r>
    </w:p>
    <w:p w:rsidR="00673D42" w:rsidRPr="00B62EB2" w:rsidRDefault="00673D42" w:rsidP="00673D42">
      <w:pPr>
        <w:pStyle w:val="ListParagraph"/>
        <w:numPr>
          <w:ilvl w:val="2"/>
          <w:numId w:val="3"/>
        </w:numPr>
        <w:spacing w:after="120"/>
        <w:ind w:left="1620"/>
        <w:rPr>
          <w:rFonts w:ascii="Times New Roman" w:hAnsi="Times New Roman" w:cs="Times New Roman"/>
        </w:rPr>
      </w:pPr>
      <w:r w:rsidRPr="00B62EB2">
        <w:rPr>
          <w:rFonts w:ascii="Times New Roman" w:hAnsi="Times New Roman" w:cs="Times New Roman"/>
        </w:rPr>
        <w:lastRenderedPageBreak/>
        <w:t xml:space="preserve">successfully teaching 2 of those class sessions &amp; being evaluated by the course instructor </w:t>
      </w:r>
    </w:p>
    <w:p w:rsidR="00673D42" w:rsidRPr="00B62EB2" w:rsidRDefault="00673D42" w:rsidP="00673D42">
      <w:pPr>
        <w:pStyle w:val="ListParagraph"/>
        <w:numPr>
          <w:ilvl w:val="2"/>
          <w:numId w:val="3"/>
        </w:numPr>
        <w:spacing w:after="120"/>
        <w:ind w:left="1620"/>
        <w:rPr>
          <w:rFonts w:ascii="Times New Roman" w:hAnsi="Times New Roman" w:cs="Times New Roman"/>
        </w:rPr>
      </w:pPr>
      <w:r w:rsidRPr="00B62EB2">
        <w:rPr>
          <w:rFonts w:ascii="Times New Roman" w:hAnsi="Times New Roman" w:cs="Times New Roman"/>
        </w:rPr>
        <w:t>proving they can speak English fluently enough to be easily understood by native English speakers</w:t>
      </w:r>
    </w:p>
    <w:p w:rsidR="00673D42" w:rsidRDefault="00673D42" w:rsidP="00673D42">
      <w:pPr>
        <w:pStyle w:val="ListParagraph"/>
        <w:numPr>
          <w:ilvl w:val="1"/>
          <w:numId w:val="3"/>
        </w:numPr>
        <w:spacing w:after="120"/>
        <w:ind w:left="1080"/>
        <w:rPr>
          <w:color w:val="0000FF"/>
          <w:sz w:val="28"/>
          <w:szCs w:val="28"/>
        </w:rPr>
      </w:pPr>
      <w:r w:rsidRPr="00B62EB2">
        <w:rPr>
          <w:rFonts w:ascii="Times New Roman" w:hAnsi="Times New Roman" w:cs="Times New Roman"/>
        </w:rPr>
        <w:t>PhD students are not allowed to prepare their own syllabi and must fully execute the “common” syllabus they are provided with</w:t>
      </w:r>
    </w:p>
    <w:p w:rsidR="00673D42" w:rsidRDefault="00673D42" w:rsidP="00673D42">
      <w:pPr>
        <w:pStyle w:val="ListParagraph"/>
        <w:numPr>
          <w:ilvl w:val="1"/>
          <w:numId w:val="3"/>
        </w:numPr>
        <w:spacing w:after="120"/>
        <w:ind w:left="1080"/>
        <w:rPr>
          <w:rFonts w:ascii="Times New Roman" w:hAnsi="Times New Roman" w:cs="Times New Roman"/>
        </w:rPr>
      </w:pPr>
      <w:r w:rsidRPr="00F8000A">
        <w:rPr>
          <w:rFonts w:ascii="Times New Roman" w:hAnsi="Times New Roman" w:cs="Times New Roman"/>
        </w:rPr>
        <w:t>PhD students may prepare their own exams and these exams must be approved by their mentor</w:t>
      </w:r>
    </w:p>
    <w:p w:rsidR="00191A51" w:rsidRDefault="00191A51" w:rsidP="00673D42">
      <w:pPr>
        <w:pStyle w:val="ListParagraph"/>
        <w:numPr>
          <w:ilvl w:val="1"/>
          <w:numId w:val="3"/>
        </w:numPr>
        <w:spacing w:after="120"/>
        <w:ind w:left="1080"/>
        <w:rPr>
          <w:rFonts w:ascii="Times New Roman" w:hAnsi="Times New Roman" w:cs="Times New Roman"/>
        </w:rPr>
      </w:pPr>
      <w:r>
        <w:rPr>
          <w:rFonts w:ascii="Times New Roman" w:hAnsi="Times New Roman" w:cs="Times New Roman"/>
        </w:rPr>
        <w:t>Final grade will be assigned by PhD students after review by mentor</w:t>
      </w:r>
    </w:p>
    <w:p w:rsidR="00525635" w:rsidRPr="00525635" w:rsidRDefault="00525635" w:rsidP="00525635">
      <w:pPr>
        <w:rPr>
          <w:rFonts w:ascii="Times New Roman" w:hAnsi="Times New Roman" w:cs="Times New Roman"/>
        </w:rPr>
      </w:pPr>
    </w:p>
    <w:p w:rsidR="00525635" w:rsidRDefault="0046480F" w:rsidP="00525635">
      <w:pPr>
        <w:rPr>
          <w:rFonts w:ascii="Times New Roman" w:hAnsi="Times New Roman" w:cs="Times New Roman"/>
        </w:rPr>
      </w:pPr>
      <w:r>
        <w:rPr>
          <w:rFonts w:ascii="Times New Roman" w:hAnsi="Times New Roman" w:cs="Times New Roman"/>
        </w:rPr>
        <w:t xml:space="preserve">It was </w:t>
      </w:r>
      <w:r w:rsidR="00073F7A">
        <w:rPr>
          <w:rFonts w:ascii="Times New Roman" w:hAnsi="Times New Roman" w:cs="Times New Roman"/>
        </w:rPr>
        <w:t xml:space="preserve">RESOLVED </w:t>
      </w:r>
      <w:r>
        <w:rPr>
          <w:rFonts w:ascii="Times New Roman" w:hAnsi="Times New Roman" w:cs="Times New Roman"/>
        </w:rPr>
        <w:t>that under</w:t>
      </w:r>
      <w:r w:rsidR="00525635" w:rsidRPr="00525635">
        <w:rPr>
          <w:rFonts w:ascii="Times New Roman" w:hAnsi="Times New Roman" w:cs="Times New Roman"/>
        </w:rPr>
        <w:t xml:space="preserve"> certain circumstances</w:t>
      </w:r>
      <w:r w:rsidR="00E46067">
        <w:rPr>
          <w:rFonts w:ascii="Times New Roman" w:hAnsi="Times New Roman" w:cs="Times New Roman"/>
        </w:rPr>
        <w:t xml:space="preserve"> the PhD chair/committee </w:t>
      </w:r>
      <w:r>
        <w:rPr>
          <w:rFonts w:ascii="Times New Roman" w:hAnsi="Times New Roman" w:cs="Times New Roman"/>
        </w:rPr>
        <w:t xml:space="preserve">will approve </w:t>
      </w:r>
      <w:r w:rsidR="000342AC">
        <w:rPr>
          <w:rFonts w:ascii="Times New Roman" w:hAnsi="Times New Roman" w:cs="Times New Roman"/>
        </w:rPr>
        <w:t>hiring</w:t>
      </w:r>
      <w:r>
        <w:rPr>
          <w:rFonts w:ascii="Times New Roman" w:hAnsi="Times New Roman" w:cs="Times New Roman"/>
        </w:rPr>
        <w:t xml:space="preserve"> </w:t>
      </w:r>
      <w:r w:rsidR="00525635" w:rsidRPr="00525635">
        <w:rPr>
          <w:rFonts w:ascii="Times New Roman" w:hAnsi="Times New Roman" w:cs="Times New Roman"/>
        </w:rPr>
        <w:t>under</w:t>
      </w:r>
      <w:r>
        <w:rPr>
          <w:rFonts w:ascii="Times New Roman" w:hAnsi="Times New Roman" w:cs="Times New Roman"/>
        </w:rPr>
        <w:t xml:space="preserve"> an</w:t>
      </w:r>
      <w:r w:rsidR="00525635" w:rsidRPr="00525635">
        <w:rPr>
          <w:rFonts w:ascii="Times New Roman" w:hAnsi="Times New Roman" w:cs="Times New Roman"/>
        </w:rPr>
        <w:t xml:space="preserve"> emergency</w:t>
      </w:r>
      <w:r>
        <w:rPr>
          <w:rFonts w:ascii="Times New Roman" w:hAnsi="Times New Roman" w:cs="Times New Roman"/>
        </w:rPr>
        <w:t>.</w:t>
      </w:r>
      <w:r w:rsidR="000342AC">
        <w:rPr>
          <w:rFonts w:ascii="Times New Roman" w:hAnsi="Times New Roman" w:cs="Times New Roman"/>
        </w:rPr>
        <w:t xml:space="preserve"> These new policies need to be integrated into the PhD program handbook.</w:t>
      </w:r>
    </w:p>
    <w:p w:rsidR="0046480F" w:rsidRPr="00525635" w:rsidRDefault="0046480F" w:rsidP="00525635">
      <w:pPr>
        <w:rPr>
          <w:rFonts w:ascii="Times New Roman" w:hAnsi="Times New Roman" w:cs="Times New Roman"/>
        </w:rPr>
      </w:pPr>
    </w:p>
    <w:p w:rsidR="00605D01" w:rsidRDefault="00605D01" w:rsidP="00605D01">
      <w:r>
        <w:t xml:space="preserve">The meeting adjourned at 3:43 p.m. </w:t>
      </w:r>
    </w:p>
    <w:p w:rsidR="007F6DAE" w:rsidRDefault="007F6DAE">
      <w:pPr>
        <w:rPr>
          <w:rFonts w:ascii="Times New Roman" w:hAnsi="Times New Roman" w:cs="Times New Roman"/>
        </w:rPr>
      </w:pPr>
      <w:r>
        <w:rPr>
          <w:rFonts w:ascii="Times New Roman" w:hAnsi="Times New Roman" w:cs="Times New Roman"/>
        </w:rPr>
        <w:br w:type="page"/>
      </w:r>
    </w:p>
    <w:p w:rsidR="007F6DAE" w:rsidRDefault="007F6DAE" w:rsidP="007F6DAE">
      <w:pPr>
        <w:jc w:val="center"/>
        <w:rPr>
          <w:rFonts w:ascii="Times New Roman" w:hAnsi="Times New Roman" w:cs="Times New Roman"/>
        </w:rPr>
      </w:pPr>
      <w:r>
        <w:rPr>
          <w:rFonts w:ascii="Times New Roman" w:hAnsi="Times New Roman" w:cs="Times New Roman"/>
        </w:rPr>
        <w:lastRenderedPageBreak/>
        <w:t>Minutes of Faculty Meeting</w:t>
      </w:r>
    </w:p>
    <w:p w:rsidR="007F6DAE" w:rsidRDefault="007F6DAE" w:rsidP="007F6DAE">
      <w:pPr>
        <w:jc w:val="center"/>
        <w:rPr>
          <w:rFonts w:ascii="Times New Roman" w:hAnsi="Times New Roman" w:cs="Times New Roman"/>
        </w:rPr>
      </w:pPr>
      <w:r>
        <w:rPr>
          <w:rFonts w:ascii="Times New Roman" w:hAnsi="Times New Roman" w:cs="Times New Roman"/>
        </w:rPr>
        <w:t>November 30, 2015</w:t>
      </w:r>
    </w:p>
    <w:p w:rsidR="007F6DAE" w:rsidRDefault="007F6DAE" w:rsidP="007F6DAE">
      <w:pPr>
        <w:jc w:val="center"/>
        <w:rPr>
          <w:rFonts w:ascii="Times New Roman" w:hAnsi="Times New Roman" w:cs="Times New Roman"/>
        </w:rPr>
      </w:pPr>
      <w:r>
        <w:rPr>
          <w:rFonts w:ascii="Times New Roman" w:hAnsi="Times New Roman" w:cs="Times New Roman"/>
        </w:rPr>
        <w:t>12:10 p.m. – 1:30 p.m.</w:t>
      </w:r>
    </w:p>
    <w:p w:rsidR="007F6DAE" w:rsidRDefault="007F6DAE" w:rsidP="007F6DAE">
      <w:pPr>
        <w:jc w:val="center"/>
        <w:rPr>
          <w:rFonts w:ascii="Times New Roman" w:hAnsi="Times New Roman" w:cs="Times New Roman"/>
        </w:rPr>
      </w:pPr>
      <w:r>
        <w:rPr>
          <w:rFonts w:ascii="Times New Roman" w:hAnsi="Times New Roman" w:cs="Times New Roman"/>
        </w:rPr>
        <w:t>BusAd G-301</w:t>
      </w:r>
    </w:p>
    <w:p w:rsidR="007F6DAE" w:rsidRDefault="007F6DAE" w:rsidP="007F6DAE">
      <w:pPr>
        <w:jc w:val="center"/>
        <w:rPr>
          <w:rFonts w:ascii="Times New Roman" w:hAnsi="Times New Roman" w:cs="Times New Roman"/>
        </w:rPr>
      </w:pPr>
    </w:p>
    <w:p w:rsidR="007F6DAE" w:rsidRDefault="007F6DAE" w:rsidP="007F6DAE">
      <w:pPr>
        <w:jc w:val="both"/>
        <w:rPr>
          <w:rFonts w:ascii="Times New Roman" w:hAnsi="Times New Roman" w:cs="Times New Roman"/>
        </w:rPr>
      </w:pPr>
      <w:r>
        <w:rPr>
          <w:rFonts w:ascii="Times New Roman" w:hAnsi="Times New Roman" w:cs="Times New Roman"/>
        </w:rPr>
        <w:t xml:space="preserve">Attendees: Boo Chun Jung, Manu Kaiama, Hamid Pourjalali, Tawei Wang, John Wendell, David Yang, Jian Zhou, Mary Woollen, Jenny Teruya, Thomas Pearson, and Marlene Sagapolutele.  </w:t>
      </w:r>
    </w:p>
    <w:p w:rsidR="007F6DAE" w:rsidRDefault="007F6DAE" w:rsidP="007F6DAE"/>
    <w:p w:rsidR="007F6DAE" w:rsidRDefault="007F6DAE" w:rsidP="007F6DAE">
      <w:pPr>
        <w:rPr>
          <w:rFonts w:ascii="Times New Roman" w:hAnsi="Times New Roman" w:cs="Times New Roman"/>
        </w:rPr>
      </w:pPr>
      <w:r>
        <w:rPr>
          <w:rFonts w:ascii="Times New Roman" w:hAnsi="Times New Roman" w:cs="Times New Roman"/>
        </w:rPr>
        <w:t xml:space="preserve">Excused: Liming Guan, Shirley Daniel, and Roger Debreceny </w:t>
      </w:r>
    </w:p>
    <w:p w:rsidR="007F6DAE" w:rsidRDefault="007F6DAE" w:rsidP="007F6DAE"/>
    <w:p w:rsidR="007F6DAE" w:rsidRDefault="007F6DAE" w:rsidP="007F6DAE">
      <w:pPr>
        <w:jc w:val="both"/>
        <w:rPr>
          <w:rFonts w:ascii="Times New Roman" w:hAnsi="Times New Roman" w:cs="Times New Roman"/>
          <w:b/>
          <w:u w:val="single"/>
        </w:rPr>
      </w:pPr>
      <w:r w:rsidRPr="00AF4078">
        <w:rPr>
          <w:rFonts w:ascii="Times New Roman" w:hAnsi="Times New Roman" w:cs="Times New Roman"/>
          <w:b/>
          <w:u w:val="single"/>
        </w:rPr>
        <w:t>1.</w:t>
      </w:r>
      <w:r>
        <w:rPr>
          <w:rFonts w:ascii="Times New Roman" w:hAnsi="Times New Roman" w:cs="Times New Roman"/>
          <w:b/>
          <w:u w:val="single"/>
        </w:rPr>
        <w:t xml:space="preserve"> </w:t>
      </w:r>
      <w:r w:rsidRPr="00AF4078">
        <w:rPr>
          <w:rFonts w:ascii="Times New Roman" w:hAnsi="Times New Roman" w:cs="Times New Roman"/>
          <w:b/>
          <w:u w:val="single"/>
        </w:rPr>
        <w:t>Approval of Minutes</w:t>
      </w:r>
    </w:p>
    <w:p w:rsidR="007F6DAE" w:rsidRDefault="007F6DAE" w:rsidP="007F6DAE">
      <w:pPr>
        <w:jc w:val="both"/>
        <w:rPr>
          <w:rFonts w:ascii="Times New Roman" w:hAnsi="Times New Roman" w:cs="Times New Roman"/>
        </w:rPr>
      </w:pPr>
      <w:r>
        <w:rPr>
          <w:rFonts w:ascii="Times New Roman" w:hAnsi="Times New Roman" w:cs="Times New Roman"/>
        </w:rPr>
        <w:t>Minutes of October 19, 2015 were approved.</w:t>
      </w:r>
    </w:p>
    <w:p w:rsidR="007F6DAE" w:rsidRDefault="007F6DAE" w:rsidP="007F6DAE">
      <w:pPr>
        <w:rPr>
          <w:rFonts w:ascii="Times New Roman" w:hAnsi="Times New Roman" w:cs="Times New Roman"/>
          <w:b/>
          <w:u w:val="single"/>
        </w:rPr>
      </w:pPr>
      <w:r>
        <w:rPr>
          <w:rFonts w:ascii="Times New Roman" w:hAnsi="Times New Roman" w:cs="Times New Roman"/>
          <w:b/>
          <w:u w:val="single"/>
        </w:rPr>
        <w:t>2</w:t>
      </w:r>
      <w:r w:rsidRPr="00AF4078">
        <w:rPr>
          <w:rFonts w:ascii="Times New Roman" w:hAnsi="Times New Roman" w:cs="Times New Roman"/>
          <w:b/>
          <w:u w:val="single"/>
        </w:rPr>
        <w:t xml:space="preserve">. </w:t>
      </w:r>
      <w:r>
        <w:rPr>
          <w:rFonts w:ascii="Times New Roman" w:hAnsi="Times New Roman" w:cs="Times New Roman"/>
          <w:b/>
          <w:u w:val="single"/>
        </w:rPr>
        <w:t>Director’s Report</w:t>
      </w:r>
    </w:p>
    <w:p w:rsidR="007F6DAE" w:rsidRDefault="007F6DAE" w:rsidP="007F6DAE">
      <w:pPr>
        <w:rPr>
          <w:rFonts w:ascii="Times New Roman" w:hAnsi="Times New Roman" w:cs="Times New Roman"/>
        </w:rPr>
      </w:pPr>
      <w:r>
        <w:rPr>
          <w:rFonts w:ascii="Times New Roman" w:hAnsi="Times New Roman" w:cs="Times New Roman"/>
        </w:rPr>
        <w:t xml:space="preserve">Pourjalali reported the feedback given to the faculty from his meetings with multiple firms. Pourjalali also shared the Dean’s objectives for fundraising. </w:t>
      </w:r>
    </w:p>
    <w:p w:rsidR="007F6DAE" w:rsidRPr="00D54F18" w:rsidRDefault="007F6DAE" w:rsidP="007F6DAE">
      <w:pPr>
        <w:spacing w:after="120"/>
        <w:rPr>
          <w:rFonts w:ascii="Times New Roman" w:hAnsi="Times New Roman" w:cs="Times New Roman"/>
          <w:i/>
        </w:rPr>
      </w:pPr>
      <w:r w:rsidRPr="00D54F18">
        <w:rPr>
          <w:rFonts w:ascii="Times New Roman" w:hAnsi="Times New Roman" w:cs="Times New Roman"/>
          <w:i/>
        </w:rPr>
        <w:t>Dean’s Objectives:</w:t>
      </w:r>
    </w:p>
    <w:p w:rsidR="007F6DAE" w:rsidRDefault="007F6DAE" w:rsidP="007F6DAE">
      <w:pPr>
        <w:spacing w:after="120"/>
        <w:rPr>
          <w:rFonts w:ascii="Times New Roman" w:hAnsi="Times New Roman" w:cs="Times New Roman"/>
        </w:rPr>
      </w:pPr>
      <w:r>
        <w:rPr>
          <w:rFonts w:ascii="Times New Roman" w:hAnsi="Times New Roman" w:cs="Times New Roman"/>
        </w:rPr>
        <w:t>-Raise a $10,000,000 endowed fund (This is where scholarships would come from).</w:t>
      </w:r>
    </w:p>
    <w:p w:rsidR="007F6DAE" w:rsidRDefault="007F6DAE" w:rsidP="007F6DAE">
      <w:pPr>
        <w:spacing w:after="120"/>
        <w:rPr>
          <w:rFonts w:ascii="Times New Roman" w:hAnsi="Times New Roman" w:cs="Times New Roman"/>
        </w:rPr>
      </w:pPr>
      <w:r>
        <w:rPr>
          <w:rFonts w:ascii="Times New Roman" w:hAnsi="Times New Roman" w:cs="Times New Roman"/>
        </w:rPr>
        <w:t>-Raise a $20,000,000-$50,000,000 endowed advancement fund (This would continuously generate funds for the college).</w:t>
      </w:r>
    </w:p>
    <w:p w:rsidR="007F6DAE" w:rsidRDefault="007F6DAE" w:rsidP="007F6DAE">
      <w:pPr>
        <w:spacing w:after="120"/>
        <w:rPr>
          <w:rFonts w:ascii="Times New Roman" w:hAnsi="Times New Roman" w:cs="Times New Roman"/>
        </w:rPr>
      </w:pPr>
      <w:r>
        <w:rPr>
          <w:rFonts w:ascii="Times New Roman" w:hAnsi="Times New Roman" w:cs="Times New Roman"/>
        </w:rPr>
        <w:t>-If faculty would like to donate a $100,000-$1,000,000 to build a room for the college, it would be named after the donor.</w:t>
      </w:r>
    </w:p>
    <w:p w:rsidR="007F6DAE" w:rsidRDefault="007F6DAE" w:rsidP="007F6DAE">
      <w:pPr>
        <w:rPr>
          <w:rFonts w:ascii="Times New Roman" w:hAnsi="Times New Roman" w:cs="Times New Roman"/>
        </w:rPr>
      </w:pPr>
    </w:p>
    <w:p w:rsidR="007F6DAE" w:rsidRPr="00F03F3C" w:rsidRDefault="007F6DAE" w:rsidP="007F6DAE">
      <w:pPr>
        <w:rPr>
          <w:rFonts w:ascii="Times New Roman" w:hAnsi="Times New Roman" w:cs="Times New Roman"/>
        </w:rPr>
      </w:pPr>
      <w:r>
        <w:rPr>
          <w:rFonts w:ascii="Times New Roman" w:hAnsi="Times New Roman" w:cs="Times New Roman"/>
        </w:rPr>
        <w:t>Pourjalali also met with Manny August from Wells Fargo to discuss creating a scholarship fund of $50,000. August is open to the idea of donating $25,000 (putting in $5,000 each year) and will be asking his firm to match that.</w:t>
      </w:r>
    </w:p>
    <w:p w:rsidR="007F6DAE" w:rsidRDefault="007F6DAE" w:rsidP="007F6DAE">
      <w:pPr>
        <w:rPr>
          <w:rFonts w:ascii="Times New Roman" w:hAnsi="Times New Roman" w:cs="Times New Roman"/>
          <w:b/>
          <w:u w:val="single"/>
        </w:rPr>
      </w:pPr>
      <w:r w:rsidRPr="00AF4078">
        <w:rPr>
          <w:rFonts w:ascii="Times New Roman" w:hAnsi="Times New Roman" w:cs="Times New Roman"/>
          <w:b/>
          <w:u w:val="single"/>
        </w:rPr>
        <w:t xml:space="preserve">3. </w:t>
      </w:r>
      <w:r>
        <w:rPr>
          <w:rFonts w:ascii="Times New Roman" w:hAnsi="Times New Roman" w:cs="Times New Roman"/>
          <w:b/>
          <w:u w:val="single"/>
        </w:rPr>
        <w:t>Distance Learning</w:t>
      </w:r>
    </w:p>
    <w:p w:rsidR="007F6DAE" w:rsidRDefault="007F6DAE" w:rsidP="007F6DAE">
      <w:pPr>
        <w:rPr>
          <w:rFonts w:ascii="Times New Roman" w:hAnsi="Times New Roman" w:cs="Times New Roman"/>
        </w:rPr>
      </w:pPr>
      <w:r>
        <w:rPr>
          <w:rFonts w:ascii="Times New Roman" w:hAnsi="Times New Roman" w:cs="Times New Roman"/>
        </w:rPr>
        <w:t>Pearson and Pourjalali reported that the curriculum committee’s ad hoc committee is proposing to alter the MBA Distance Learning Program. With this change, the part-time MBA program will be eliminated. The only time a distance learning student can be part time is through exception. There will be approximately 35 students enrolled in the program. About 17-19 of those students are from Shidler and the rest from the Law School who are earning two degrees (Law and MBA)</w:t>
      </w:r>
    </w:p>
    <w:p w:rsidR="007F6DAE" w:rsidRPr="00FB0543" w:rsidRDefault="007F6DAE" w:rsidP="007F6DAE">
      <w:pPr>
        <w:rPr>
          <w:rFonts w:ascii="Times New Roman" w:hAnsi="Times New Roman" w:cs="Times New Roman"/>
        </w:rPr>
      </w:pPr>
      <w:r>
        <w:rPr>
          <w:rFonts w:ascii="Times New Roman" w:hAnsi="Times New Roman" w:cs="Times New Roman"/>
        </w:rPr>
        <w:t>Some faculty voiced their concerns about eliminating the part-time MBA program because full-time working students will lose their ability to receive an MBA. Also, with this move, the number of MBA students will decline and it will impact the school’s tuition income.</w:t>
      </w:r>
    </w:p>
    <w:p w:rsidR="007F6DAE" w:rsidRDefault="007F6DAE" w:rsidP="007F6DAE">
      <w:pPr>
        <w:rPr>
          <w:rFonts w:ascii="Times New Roman" w:hAnsi="Times New Roman" w:cs="Times New Roman"/>
          <w:b/>
          <w:u w:val="single"/>
        </w:rPr>
      </w:pPr>
      <w:r w:rsidRPr="00AF4078">
        <w:rPr>
          <w:rFonts w:ascii="Times New Roman" w:hAnsi="Times New Roman" w:cs="Times New Roman"/>
          <w:b/>
          <w:u w:val="single"/>
        </w:rPr>
        <w:t xml:space="preserve">4. </w:t>
      </w:r>
      <w:r>
        <w:rPr>
          <w:rFonts w:ascii="Times New Roman" w:hAnsi="Times New Roman" w:cs="Times New Roman"/>
          <w:b/>
          <w:u w:val="single"/>
        </w:rPr>
        <w:t>Grading Issues</w:t>
      </w:r>
    </w:p>
    <w:p w:rsidR="007F6DAE" w:rsidRDefault="007F6DAE" w:rsidP="007F6DAE">
      <w:pPr>
        <w:rPr>
          <w:rFonts w:ascii="Times New Roman" w:hAnsi="Times New Roman" w:cs="Times New Roman"/>
        </w:rPr>
      </w:pPr>
      <w:r>
        <w:rPr>
          <w:rFonts w:ascii="Times New Roman" w:hAnsi="Times New Roman" w:cs="Times New Roman"/>
        </w:rPr>
        <w:t>One of the issues raised by the SOA advisory board has been inconsistent teaching coverage and grading. This is an issue when there are different faculty members teaching the same topic. The issue is mostly related to the following courses: ACC 201, ACC 202, ACC 409, and ACC 418. Pourjalali distributed the following two statements from Wendell and Daniel</w:t>
      </w:r>
    </w:p>
    <w:p w:rsidR="007F6DAE" w:rsidRPr="00A2609D" w:rsidRDefault="007F6DAE" w:rsidP="007F6DAE">
      <w:pPr>
        <w:rPr>
          <w:rFonts w:ascii="Times New Roman" w:hAnsi="Times New Roman" w:cs="Times New Roman"/>
        </w:rPr>
      </w:pPr>
      <w:r>
        <w:rPr>
          <w:rFonts w:ascii="Times New Roman" w:hAnsi="Times New Roman" w:cs="Times New Roman"/>
        </w:rPr>
        <w:t xml:space="preserve">The faculty discussed that students in Accounting 401 may need better preparation for Acc 401. It might be necessary for students in Accounting 201 and Accounting 202 to </w:t>
      </w:r>
      <w:r>
        <w:rPr>
          <w:rFonts w:ascii="Times New Roman" w:hAnsi="Times New Roman" w:cs="Times New Roman"/>
        </w:rPr>
        <w:lastRenderedPageBreak/>
        <w:t xml:space="preserve">instill better learning and studying habits/attitudes, as well as more knowledge of business. </w:t>
      </w:r>
    </w:p>
    <w:p w:rsidR="007F6DAE" w:rsidRDefault="007F6DAE" w:rsidP="007F6DAE">
      <w:pPr>
        <w:spacing w:after="120"/>
        <w:rPr>
          <w:rFonts w:ascii="Times New Roman" w:hAnsi="Times New Roman" w:cs="Times New Roman"/>
        </w:rPr>
      </w:pPr>
      <w:r>
        <w:rPr>
          <w:rFonts w:ascii="Times New Roman" w:hAnsi="Times New Roman" w:cs="Times New Roman"/>
        </w:rPr>
        <w:t>Faculty are concerned with those students who pass Acc 201 and Acc 202 without much effort, have a false impression that accounting is easy and become shocked in Acc 321. Below are suggestions to fix this assumption:</w:t>
      </w:r>
    </w:p>
    <w:p w:rsidR="007F6DAE" w:rsidRPr="00BD00D9" w:rsidRDefault="007F6DAE" w:rsidP="007F6DAE">
      <w:pPr>
        <w:spacing w:after="120"/>
        <w:rPr>
          <w:rFonts w:ascii="Times New Roman" w:hAnsi="Times New Roman" w:cs="Times New Roman"/>
          <w:i/>
        </w:rPr>
      </w:pPr>
      <w:r w:rsidRPr="00BD00D9">
        <w:rPr>
          <w:rFonts w:ascii="Times New Roman" w:hAnsi="Times New Roman" w:cs="Times New Roman"/>
          <w:i/>
        </w:rPr>
        <w:t>Suggestions:</w:t>
      </w:r>
    </w:p>
    <w:p w:rsidR="007F6DAE" w:rsidRDefault="007F6DAE" w:rsidP="007F6DAE">
      <w:pPr>
        <w:spacing w:after="120"/>
        <w:rPr>
          <w:rFonts w:ascii="Times New Roman" w:hAnsi="Times New Roman" w:cs="Times New Roman"/>
        </w:rPr>
      </w:pPr>
      <w:r>
        <w:rPr>
          <w:rFonts w:ascii="Times New Roman" w:hAnsi="Times New Roman" w:cs="Times New Roman"/>
        </w:rPr>
        <w:t>-Have students from Accounting 460 come in as guest speakers to talk about how difficult the accounting courses are.</w:t>
      </w:r>
    </w:p>
    <w:p w:rsidR="007F6DAE" w:rsidRDefault="007F6DAE" w:rsidP="007F6DAE">
      <w:pPr>
        <w:spacing w:after="120"/>
        <w:rPr>
          <w:rFonts w:ascii="Times New Roman" w:hAnsi="Times New Roman" w:cs="Times New Roman"/>
        </w:rPr>
      </w:pPr>
      <w:r>
        <w:rPr>
          <w:rFonts w:ascii="Times New Roman" w:hAnsi="Times New Roman" w:cs="Times New Roman"/>
        </w:rPr>
        <w:t>-Spread the word that course load needs to be lightened in order to do well when taking accounting courses.</w:t>
      </w:r>
    </w:p>
    <w:p w:rsidR="007F6DAE" w:rsidRPr="00D54F18" w:rsidRDefault="007F6DAE" w:rsidP="007F6DAE">
      <w:pPr>
        <w:spacing w:after="120"/>
        <w:rPr>
          <w:rFonts w:ascii="Times New Roman" w:hAnsi="Times New Roman" w:cs="Times New Roman"/>
          <w:i/>
        </w:rPr>
      </w:pPr>
      <w:r>
        <w:rPr>
          <w:rFonts w:ascii="Times New Roman" w:hAnsi="Times New Roman" w:cs="Times New Roman"/>
          <w:i/>
        </w:rPr>
        <w:t xml:space="preserve">Other </w:t>
      </w:r>
      <w:r w:rsidRPr="00D54F18">
        <w:rPr>
          <w:rFonts w:ascii="Times New Roman" w:hAnsi="Times New Roman" w:cs="Times New Roman"/>
          <w:i/>
        </w:rPr>
        <w:t>Suggestion</w:t>
      </w:r>
      <w:r>
        <w:rPr>
          <w:rFonts w:ascii="Times New Roman" w:hAnsi="Times New Roman" w:cs="Times New Roman"/>
          <w:i/>
        </w:rPr>
        <w:t>s provided by faculty during individual meetings with Pourjalali and during the current meeting:</w:t>
      </w:r>
    </w:p>
    <w:p w:rsidR="007F6DAE" w:rsidRDefault="007F6DAE" w:rsidP="007F6DAE">
      <w:pPr>
        <w:spacing w:after="120"/>
        <w:rPr>
          <w:rFonts w:ascii="Times New Roman" w:hAnsi="Times New Roman" w:cs="Times New Roman"/>
        </w:rPr>
      </w:pPr>
      <w:r>
        <w:rPr>
          <w:rFonts w:ascii="Times New Roman" w:hAnsi="Times New Roman" w:cs="Times New Roman"/>
        </w:rPr>
        <w:t>- Yearly discussion to better define the learning objectives.</w:t>
      </w:r>
    </w:p>
    <w:p w:rsidR="007F6DAE" w:rsidRDefault="007F6DAE" w:rsidP="007F6DAE">
      <w:pPr>
        <w:spacing w:after="120"/>
        <w:rPr>
          <w:rFonts w:ascii="Times New Roman" w:hAnsi="Times New Roman" w:cs="Times New Roman"/>
        </w:rPr>
      </w:pPr>
      <w:r>
        <w:rPr>
          <w:rFonts w:ascii="Times New Roman" w:hAnsi="Times New Roman" w:cs="Times New Roman"/>
        </w:rPr>
        <w:t>- Consistent grading system to be used throughout the faculty (plus/minus or letter grade) (set and use a standard curve).</w:t>
      </w:r>
    </w:p>
    <w:p w:rsidR="007F6DAE" w:rsidRDefault="007F6DAE" w:rsidP="007F6DAE">
      <w:pPr>
        <w:spacing w:after="120"/>
        <w:rPr>
          <w:rFonts w:ascii="Times New Roman" w:hAnsi="Times New Roman" w:cs="Times New Roman"/>
        </w:rPr>
      </w:pPr>
      <w:r>
        <w:rPr>
          <w:rFonts w:ascii="Times New Roman" w:hAnsi="Times New Roman" w:cs="Times New Roman"/>
        </w:rPr>
        <w:t xml:space="preserve">- Grade distribution should be based on a range (e.g. GPA for the class to be between 2.3 to 2.5, depending on the quality of students). </w:t>
      </w:r>
    </w:p>
    <w:p w:rsidR="007F6DAE" w:rsidRPr="00E401E8" w:rsidRDefault="007F6DAE" w:rsidP="007F6DAE">
      <w:pPr>
        <w:rPr>
          <w:rFonts w:ascii="Times New Roman" w:hAnsi="Times New Roman" w:cs="Times New Roman"/>
        </w:rPr>
      </w:pPr>
      <w:r w:rsidRPr="00E401E8">
        <w:rPr>
          <w:rFonts w:ascii="Times New Roman" w:hAnsi="Times New Roman" w:cs="Times New Roman"/>
        </w:rPr>
        <w:t>All accounting faculty need to email Pourja</w:t>
      </w:r>
      <w:r>
        <w:rPr>
          <w:rFonts w:ascii="Times New Roman" w:hAnsi="Times New Roman" w:cs="Times New Roman"/>
        </w:rPr>
        <w:t>lali their grade distributions. Grade distributions will then be analyzed and be discussed in future meetings.  Pourjalali will create a spreadsheet to be filled by the faculty.</w:t>
      </w:r>
    </w:p>
    <w:p w:rsidR="007F6DAE" w:rsidRDefault="007F6DAE" w:rsidP="007F6DAE">
      <w:pPr>
        <w:rPr>
          <w:rFonts w:ascii="Times New Roman" w:hAnsi="Times New Roman" w:cs="Times New Roman"/>
          <w:b/>
          <w:u w:val="single"/>
        </w:rPr>
      </w:pPr>
      <w:r>
        <w:rPr>
          <w:rFonts w:ascii="Times New Roman" w:hAnsi="Times New Roman" w:cs="Times New Roman"/>
          <w:b/>
          <w:u w:val="single"/>
        </w:rPr>
        <w:t>5</w:t>
      </w:r>
      <w:r w:rsidRPr="00AF4078">
        <w:rPr>
          <w:rFonts w:ascii="Times New Roman" w:hAnsi="Times New Roman" w:cs="Times New Roman"/>
          <w:b/>
          <w:u w:val="single"/>
        </w:rPr>
        <w:t>.</w:t>
      </w:r>
      <w:r>
        <w:rPr>
          <w:rFonts w:ascii="Times New Roman" w:hAnsi="Times New Roman" w:cs="Times New Roman"/>
          <w:b/>
          <w:u w:val="single"/>
        </w:rPr>
        <w:t xml:space="preserve"> Curriculum</w:t>
      </w:r>
    </w:p>
    <w:p w:rsidR="007F6DAE" w:rsidRDefault="007F6DAE" w:rsidP="007F6DAE">
      <w:pPr>
        <w:rPr>
          <w:rFonts w:ascii="Times New Roman" w:hAnsi="Times New Roman" w:cs="Times New Roman"/>
        </w:rPr>
      </w:pPr>
      <w:r>
        <w:rPr>
          <w:rFonts w:ascii="Times New Roman" w:hAnsi="Times New Roman" w:cs="Times New Roman"/>
        </w:rPr>
        <w:t>Learning Objectives should be reevaluated and made sure that the effectiveness is measured. Below are suggestions to better define and make more effective learning objectives:</w:t>
      </w:r>
    </w:p>
    <w:p w:rsidR="007F6DAE" w:rsidRPr="00BD00D9" w:rsidRDefault="007F6DAE" w:rsidP="007F6DAE">
      <w:pPr>
        <w:rPr>
          <w:rFonts w:ascii="Times New Roman" w:hAnsi="Times New Roman" w:cs="Times New Roman"/>
          <w:i/>
        </w:rPr>
      </w:pPr>
      <w:r w:rsidRPr="00BD00D9">
        <w:rPr>
          <w:rFonts w:ascii="Times New Roman" w:hAnsi="Times New Roman" w:cs="Times New Roman"/>
          <w:i/>
        </w:rPr>
        <w:t>Suggestions:</w:t>
      </w:r>
    </w:p>
    <w:p w:rsidR="007F6DAE" w:rsidRDefault="007F6DAE" w:rsidP="007F6DAE">
      <w:pPr>
        <w:rPr>
          <w:rFonts w:ascii="Times New Roman" w:hAnsi="Times New Roman" w:cs="Times New Roman"/>
        </w:rPr>
      </w:pPr>
      <w:r>
        <w:rPr>
          <w:rFonts w:ascii="Times New Roman" w:hAnsi="Times New Roman" w:cs="Times New Roman"/>
        </w:rPr>
        <w:t xml:space="preserve">- Check on functional competence, i.e., students can do the accounting, and do it right. </w:t>
      </w:r>
    </w:p>
    <w:p w:rsidR="007F6DAE" w:rsidRDefault="007F6DAE" w:rsidP="007F6DAE">
      <w:pPr>
        <w:rPr>
          <w:rFonts w:ascii="Times New Roman" w:hAnsi="Times New Roman" w:cs="Times New Roman"/>
        </w:rPr>
      </w:pPr>
      <w:r>
        <w:rPr>
          <w:rFonts w:ascii="Times New Roman" w:hAnsi="Times New Roman" w:cs="Times New Roman"/>
        </w:rPr>
        <w:t xml:space="preserve">-Assess AACSB learning objectives first. Then reexamine the course learning objectives. </w:t>
      </w:r>
    </w:p>
    <w:p w:rsidR="007F6DAE" w:rsidRDefault="007F6DAE" w:rsidP="007F6DAE">
      <w:pPr>
        <w:rPr>
          <w:rFonts w:ascii="Times New Roman" w:hAnsi="Times New Roman" w:cs="Times New Roman"/>
        </w:rPr>
      </w:pPr>
      <w:r>
        <w:rPr>
          <w:rFonts w:ascii="Times New Roman" w:hAnsi="Times New Roman" w:cs="Times New Roman"/>
        </w:rPr>
        <w:t>- Maybe objectives do not need to be the main focus. Instead incorporating competency tests to make sure that students have the ability to perform basic accounting skills should be used.</w:t>
      </w:r>
    </w:p>
    <w:p w:rsidR="007F6DAE" w:rsidRDefault="007F6DAE" w:rsidP="007F6DAE">
      <w:pPr>
        <w:rPr>
          <w:rFonts w:ascii="Times New Roman" w:hAnsi="Times New Roman" w:cs="Times New Roman"/>
          <w:b/>
          <w:u w:val="single"/>
        </w:rPr>
      </w:pPr>
      <w:r>
        <w:rPr>
          <w:rFonts w:ascii="Times New Roman" w:hAnsi="Times New Roman" w:cs="Times New Roman"/>
          <w:b/>
          <w:u w:val="single"/>
        </w:rPr>
        <w:t>6</w:t>
      </w:r>
      <w:r w:rsidRPr="00AF4078">
        <w:rPr>
          <w:rFonts w:ascii="Times New Roman" w:hAnsi="Times New Roman" w:cs="Times New Roman"/>
          <w:b/>
          <w:u w:val="single"/>
        </w:rPr>
        <w:t xml:space="preserve">. </w:t>
      </w:r>
      <w:r>
        <w:rPr>
          <w:rFonts w:ascii="Times New Roman" w:hAnsi="Times New Roman" w:cs="Times New Roman"/>
          <w:b/>
          <w:u w:val="single"/>
        </w:rPr>
        <w:t>CPA Review</w:t>
      </w:r>
    </w:p>
    <w:p w:rsidR="007F6DAE" w:rsidRDefault="007F6DAE" w:rsidP="007F6DAE">
      <w:pPr>
        <w:rPr>
          <w:rFonts w:ascii="Times New Roman" w:hAnsi="Times New Roman" w:cs="Times New Roman"/>
        </w:rPr>
      </w:pPr>
      <w:r>
        <w:rPr>
          <w:rFonts w:ascii="Times New Roman" w:hAnsi="Times New Roman" w:cs="Times New Roman"/>
        </w:rPr>
        <w:t xml:space="preserve">We will attempt to offer CPA Review for several years. </w:t>
      </w:r>
      <w:r w:rsidRPr="00782BF1">
        <w:rPr>
          <w:rFonts w:ascii="Times New Roman" w:hAnsi="Times New Roman" w:cs="Times New Roman"/>
        </w:rPr>
        <w:t xml:space="preserve"> In order to finance it,</w:t>
      </w:r>
      <w:r>
        <w:rPr>
          <w:rFonts w:ascii="Times New Roman" w:hAnsi="Times New Roman" w:cs="Times New Roman"/>
        </w:rPr>
        <w:t xml:space="preserve"> one way would be for</w:t>
      </w:r>
      <w:r w:rsidRPr="00782BF1">
        <w:rPr>
          <w:rFonts w:ascii="Times New Roman" w:hAnsi="Times New Roman" w:cs="Times New Roman"/>
        </w:rPr>
        <w:t xml:space="preserve"> firms to sponsor a section in the CPA Review. </w:t>
      </w:r>
      <w:r>
        <w:rPr>
          <w:rFonts w:ascii="Times New Roman" w:hAnsi="Times New Roman" w:cs="Times New Roman"/>
        </w:rPr>
        <w:t>Pourjalali urged the faculty to continue encouraging their students to sign up and better their success rate on the exam</w:t>
      </w:r>
    </w:p>
    <w:p w:rsidR="007F6DAE" w:rsidRPr="00D70F39" w:rsidRDefault="007F6DAE" w:rsidP="007F6DAE">
      <w:pPr>
        <w:rPr>
          <w:rFonts w:ascii="Times New Roman" w:hAnsi="Times New Roman" w:cs="Times New Roman"/>
          <w:b/>
          <w:u w:val="single"/>
        </w:rPr>
      </w:pPr>
      <w:r>
        <w:rPr>
          <w:rFonts w:ascii="Times New Roman" w:hAnsi="Times New Roman" w:cs="Times New Roman"/>
          <w:b/>
          <w:u w:val="single"/>
        </w:rPr>
        <w:t>7</w:t>
      </w:r>
      <w:r w:rsidRPr="00D70F39">
        <w:rPr>
          <w:rFonts w:ascii="Times New Roman" w:hAnsi="Times New Roman" w:cs="Times New Roman"/>
          <w:b/>
          <w:u w:val="single"/>
        </w:rPr>
        <w:t>. Databases</w:t>
      </w:r>
    </w:p>
    <w:p w:rsidR="007F6DAE" w:rsidRDefault="007F6DAE" w:rsidP="007F6DAE">
      <w:pPr>
        <w:rPr>
          <w:rFonts w:ascii="Times New Roman" w:hAnsi="Times New Roman" w:cs="Times New Roman"/>
        </w:rPr>
      </w:pPr>
      <w:r>
        <w:rPr>
          <w:rFonts w:ascii="Times New Roman" w:hAnsi="Times New Roman" w:cs="Times New Roman"/>
        </w:rPr>
        <w:t xml:space="preserve">Zhou and his committee will meet in order to provide the Dean’s office a list and costs of various databases. </w:t>
      </w:r>
    </w:p>
    <w:p w:rsidR="007F6DAE" w:rsidRPr="004974C2" w:rsidRDefault="007F6DAE" w:rsidP="007F6DAE">
      <w:pPr>
        <w:rPr>
          <w:rFonts w:ascii="Times New Roman" w:hAnsi="Times New Roman" w:cs="Times New Roman"/>
          <w:b/>
          <w:u w:val="single"/>
        </w:rPr>
      </w:pPr>
      <w:r>
        <w:rPr>
          <w:rFonts w:ascii="Times New Roman" w:hAnsi="Times New Roman" w:cs="Times New Roman"/>
          <w:b/>
          <w:u w:val="single"/>
        </w:rPr>
        <w:t>8</w:t>
      </w:r>
      <w:r w:rsidRPr="004974C2">
        <w:rPr>
          <w:rFonts w:ascii="Times New Roman" w:hAnsi="Times New Roman" w:cs="Times New Roman"/>
          <w:b/>
          <w:u w:val="single"/>
        </w:rPr>
        <w:t>. Faculty Hiring</w:t>
      </w:r>
    </w:p>
    <w:p w:rsidR="007F6DAE" w:rsidRDefault="007F6DAE" w:rsidP="007F6DAE">
      <w:pPr>
        <w:rPr>
          <w:rFonts w:ascii="Times New Roman" w:hAnsi="Times New Roman" w:cs="Times New Roman"/>
        </w:rPr>
      </w:pPr>
      <w:r>
        <w:rPr>
          <w:rFonts w:ascii="Times New Roman" w:hAnsi="Times New Roman" w:cs="Times New Roman"/>
        </w:rPr>
        <w:t>The SOA must plan for replacing a number of faculty members that may retire. Dean Roley has indicated that he would only hire graduates from a limited number of schools (including about 25 top public schools).  Some faculty members requested to see the list and Pourjalali will ask Dean Roley to provide the list in the next meeting.</w:t>
      </w:r>
    </w:p>
    <w:p w:rsidR="007F6DAE" w:rsidRPr="00A63079" w:rsidRDefault="007F6DAE" w:rsidP="007F6DAE">
      <w:pPr>
        <w:rPr>
          <w:rFonts w:ascii="Times New Roman" w:hAnsi="Times New Roman" w:cs="Times New Roman"/>
          <w:b/>
          <w:u w:val="single"/>
        </w:rPr>
      </w:pPr>
      <w:r>
        <w:rPr>
          <w:rFonts w:ascii="Times New Roman" w:hAnsi="Times New Roman" w:cs="Times New Roman"/>
          <w:b/>
          <w:u w:val="single"/>
        </w:rPr>
        <w:t>Others:</w:t>
      </w:r>
    </w:p>
    <w:p w:rsidR="007F6DAE" w:rsidRDefault="007F6DAE" w:rsidP="007F6DAE">
      <w:pPr>
        <w:rPr>
          <w:rFonts w:ascii="Times New Roman" w:hAnsi="Times New Roman" w:cs="Times New Roman"/>
        </w:rPr>
      </w:pPr>
      <w:r>
        <w:rPr>
          <w:rFonts w:ascii="Times New Roman" w:hAnsi="Times New Roman" w:cs="Times New Roman"/>
        </w:rPr>
        <w:lastRenderedPageBreak/>
        <w:t xml:space="preserve">Some faculty suggested an informal orientation meeting with food and fun to start the AACSB application process.  </w:t>
      </w:r>
    </w:p>
    <w:p w:rsidR="007F6DAE" w:rsidRPr="00EC1E03" w:rsidRDefault="007F6DAE" w:rsidP="007F6DAE">
      <w:pPr>
        <w:rPr>
          <w:rFonts w:ascii="Times New Roman" w:hAnsi="Times New Roman" w:cs="Times New Roman"/>
          <w:b/>
          <w:u w:val="single"/>
        </w:rPr>
      </w:pPr>
      <w:r w:rsidRPr="00EC1E03">
        <w:rPr>
          <w:rFonts w:ascii="Times New Roman" w:hAnsi="Times New Roman" w:cs="Times New Roman"/>
          <w:b/>
          <w:u w:val="single"/>
        </w:rPr>
        <w:t>A</w:t>
      </w:r>
      <w:r>
        <w:rPr>
          <w:rFonts w:ascii="Times New Roman" w:hAnsi="Times New Roman" w:cs="Times New Roman"/>
          <w:b/>
          <w:u w:val="single"/>
        </w:rPr>
        <w:t>A</w:t>
      </w:r>
      <w:r w:rsidRPr="00EC1E03">
        <w:rPr>
          <w:rFonts w:ascii="Times New Roman" w:hAnsi="Times New Roman" w:cs="Times New Roman"/>
          <w:b/>
          <w:u w:val="single"/>
        </w:rPr>
        <w:t>CSB</w:t>
      </w:r>
      <w:r>
        <w:rPr>
          <w:rFonts w:ascii="Times New Roman" w:hAnsi="Times New Roman" w:cs="Times New Roman"/>
          <w:b/>
          <w:u w:val="single"/>
        </w:rPr>
        <w:t xml:space="preserve"> Accounting Accreditation Support by the Dean’s office</w:t>
      </w:r>
    </w:p>
    <w:p w:rsidR="007F6DAE" w:rsidRDefault="007F6DAE" w:rsidP="007F6DAE">
      <w:pPr>
        <w:rPr>
          <w:rFonts w:ascii="Times New Roman" w:hAnsi="Times New Roman" w:cs="Times New Roman"/>
        </w:rPr>
      </w:pPr>
      <w:r>
        <w:rPr>
          <w:rFonts w:ascii="Times New Roman" w:hAnsi="Times New Roman" w:cs="Times New Roman"/>
        </w:rPr>
        <w:t xml:space="preserve">Pourjalali reported that based on his communication with individual faculty, seven faculty are in support of seeking AACSB accounting accreditation without reservation, one in support with some reservation, two indifferent, one indifferent but towards “no” and one is against separate AACSB accreditation for the School of Accountancy. He reported that the Dean has supported verbally the application and believed that the SOA will be granted if it applied. Furthermore the Dean is willing to financially support the application via coordination with Pourjalali and by using expandable funds available in Don Corbin Chair. Faculty requested that the Dean attend an SOA faculty meeting to further discuss his support and the process of seeking AACSB accounting accreditaation.  </w:t>
      </w:r>
    </w:p>
    <w:p w:rsidR="00605D01" w:rsidRPr="00673D42" w:rsidRDefault="00605D01" w:rsidP="00525635">
      <w:pPr>
        <w:rPr>
          <w:rFonts w:ascii="Times New Roman" w:hAnsi="Times New Roman" w:cs="Times New Roman"/>
        </w:rPr>
      </w:pPr>
    </w:p>
    <w:p w:rsidR="0073042F" w:rsidRDefault="0073042F"/>
    <w:sectPr w:rsidR="0073042F" w:rsidSect="007815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751A"/>
    <w:multiLevelType w:val="hybridMultilevel"/>
    <w:tmpl w:val="EFFC2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54A31"/>
    <w:multiLevelType w:val="hybridMultilevel"/>
    <w:tmpl w:val="ED603B64"/>
    <w:lvl w:ilvl="0" w:tplc="0409000F">
      <w:start w:val="1"/>
      <w:numFmt w:val="decimal"/>
      <w:lvlText w:val="%1."/>
      <w:lvlJc w:val="left"/>
      <w:pPr>
        <w:ind w:left="720" w:hanging="360"/>
      </w:pPr>
      <w:rPr>
        <w:rFonts w:hint="default"/>
        <w:spacing w:val="20"/>
      </w:rPr>
    </w:lvl>
    <w:lvl w:ilvl="1" w:tplc="BC48B3FC">
      <w:start w:val="1"/>
      <w:numFmt w:val="lowerLetter"/>
      <w:lvlText w:val="%2."/>
      <w:lvlJc w:val="left"/>
      <w:pPr>
        <w:ind w:left="1440" w:hanging="360"/>
      </w:pPr>
      <w:rPr>
        <w:rFonts w:ascii="Times New Roman" w:hAnsi="Times New Roman" w:cs="Times New Roman" w:hint="default"/>
        <w:color w:val="auto"/>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D0AAF"/>
    <w:multiLevelType w:val="hybridMultilevel"/>
    <w:tmpl w:val="8104140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trackRevisions/>
  <w:doNotTrackMoves/>
  <w:defaultTabStop w:val="720"/>
  <w:characterSpacingControl w:val="doNotCompress"/>
  <w:compat>
    <w:useFELayout/>
    <w:compatSetting w:name="compatibilityMode" w:uri="http://schemas.microsoft.com/office/word" w:val="12"/>
  </w:compat>
  <w:rsids>
    <w:rsidRoot w:val="007478C2"/>
    <w:rsid w:val="000342AC"/>
    <w:rsid w:val="00073F7A"/>
    <w:rsid w:val="000F076A"/>
    <w:rsid w:val="00191A51"/>
    <w:rsid w:val="001C0D67"/>
    <w:rsid w:val="001D0B74"/>
    <w:rsid w:val="00223FFC"/>
    <w:rsid w:val="00283714"/>
    <w:rsid w:val="002E0C8F"/>
    <w:rsid w:val="00333DA1"/>
    <w:rsid w:val="003432DE"/>
    <w:rsid w:val="00373E39"/>
    <w:rsid w:val="003C5ADF"/>
    <w:rsid w:val="003C6E57"/>
    <w:rsid w:val="00403051"/>
    <w:rsid w:val="00417BB0"/>
    <w:rsid w:val="00426418"/>
    <w:rsid w:val="0046480F"/>
    <w:rsid w:val="00476B64"/>
    <w:rsid w:val="004C387D"/>
    <w:rsid w:val="005155DC"/>
    <w:rsid w:val="00525635"/>
    <w:rsid w:val="00544B8B"/>
    <w:rsid w:val="005C331E"/>
    <w:rsid w:val="005F412D"/>
    <w:rsid w:val="005F7CD7"/>
    <w:rsid w:val="00605D01"/>
    <w:rsid w:val="0065152D"/>
    <w:rsid w:val="00673D42"/>
    <w:rsid w:val="00681F08"/>
    <w:rsid w:val="00683A5D"/>
    <w:rsid w:val="00693456"/>
    <w:rsid w:val="006A1CBF"/>
    <w:rsid w:val="006E201C"/>
    <w:rsid w:val="006E5470"/>
    <w:rsid w:val="0072655B"/>
    <w:rsid w:val="0073042F"/>
    <w:rsid w:val="007478C2"/>
    <w:rsid w:val="007511F7"/>
    <w:rsid w:val="00781532"/>
    <w:rsid w:val="007A0E66"/>
    <w:rsid w:val="007B3767"/>
    <w:rsid w:val="007C6317"/>
    <w:rsid w:val="007F6DAE"/>
    <w:rsid w:val="008105B4"/>
    <w:rsid w:val="0081327B"/>
    <w:rsid w:val="00816DAB"/>
    <w:rsid w:val="0081710E"/>
    <w:rsid w:val="00820BD1"/>
    <w:rsid w:val="00825945"/>
    <w:rsid w:val="00887D95"/>
    <w:rsid w:val="008F43FF"/>
    <w:rsid w:val="00913F7F"/>
    <w:rsid w:val="00941A47"/>
    <w:rsid w:val="0096043C"/>
    <w:rsid w:val="0096550F"/>
    <w:rsid w:val="009665D5"/>
    <w:rsid w:val="009724BD"/>
    <w:rsid w:val="00972546"/>
    <w:rsid w:val="00997C69"/>
    <w:rsid w:val="00A24F61"/>
    <w:rsid w:val="00A55008"/>
    <w:rsid w:val="00AC39F9"/>
    <w:rsid w:val="00AC4538"/>
    <w:rsid w:val="00BB5FF0"/>
    <w:rsid w:val="00BD24EE"/>
    <w:rsid w:val="00BF754A"/>
    <w:rsid w:val="00C90CAE"/>
    <w:rsid w:val="00DC0633"/>
    <w:rsid w:val="00E46067"/>
    <w:rsid w:val="00E77F23"/>
    <w:rsid w:val="00E863B3"/>
    <w:rsid w:val="00EB34E5"/>
    <w:rsid w:val="00ED5971"/>
    <w:rsid w:val="00EF3144"/>
    <w:rsid w:val="00F47A70"/>
    <w:rsid w:val="00F50548"/>
    <w:rsid w:val="00F7662D"/>
    <w:rsid w:val="00F76B2A"/>
    <w:rsid w:val="00FA28CF"/>
    <w:rsid w:val="00FB5B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600CD-2A2B-48B3-8952-25B43ACC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AB"/>
    <w:pPr>
      <w:ind w:left="720"/>
      <w:contextualSpacing/>
    </w:pPr>
  </w:style>
  <w:style w:type="character" w:styleId="CommentReference">
    <w:name w:val="annotation reference"/>
    <w:basedOn w:val="DefaultParagraphFont"/>
    <w:uiPriority w:val="99"/>
    <w:semiHidden/>
    <w:unhideWhenUsed/>
    <w:rsid w:val="00073F7A"/>
    <w:rPr>
      <w:sz w:val="16"/>
      <w:szCs w:val="16"/>
    </w:rPr>
  </w:style>
  <w:style w:type="paragraph" w:styleId="CommentText">
    <w:name w:val="annotation text"/>
    <w:basedOn w:val="Normal"/>
    <w:link w:val="CommentTextChar"/>
    <w:uiPriority w:val="99"/>
    <w:semiHidden/>
    <w:unhideWhenUsed/>
    <w:rsid w:val="00073F7A"/>
    <w:rPr>
      <w:sz w:val="20"/>
      <w:szCs w:val="20"/>
    </w:rPr>
  </w:style>
  <w:style w:type="character" w:customStyle="1" w:styleId="CommentTextChar">
    <w:name w:val="Comment Text Char"/>
    <w:basedOn w:val="DefaultParagraphFont"/>
    <w:link w:val="CommentText"/>
    <w:uiPriority w:val="99"/>
    <w:semiHidden/>
    <w:rsid w:val="00073F7A"/>
    <w:rPr>
      <w:sz w:val="20"/>
      <w:szCs w:val="20"/>
    </w:rPr>
  </w:style>
  <w:style w:type="paragraph" w:styleId="CommentSubject">
    <w:name w:val="annotation subject"/>
    <w:basedOn w:val="CommentText"/>
    <w:next w:val="CommentText"/>
    <w:link w:val="CommentSubjectChar"/>
    <w:uiPriority w:val="99"/>
    <w:semiHidden/>
    <w:unhideWhenUsed/>
    <w:rsid w:val="00073F7A"/>
    <w:rPr>
      <w:b/>
      <w:bCs/>
    </w:rPr>
  </w:style>
  <w:style w:type="character" w:customStyle="1" w:styleId="CommentSubjectChar">
    <w:name w:val="Comment Subject Char"/>
    <w:basedOn w:val="CommentTextChar"/>
    <w:link w:val="CommentSubject"/>
    <w:uiPriority w:val="99"/>
    <w:semiHidden/>
    <w:rsid w:val="00073F7A"/>
    <w:rPr>
      <w:b/>
      <w:bCs/>
      <w:sz w:val="20"/>
      <w:szCs w:val="20"/>
    </w:rPr>
  </w:style>
  <w:style w:type="paragraph" w:styleId="BalloonText">
    <w:name w:val="Balloon Text"/>
    <w:basedOn w:val="Normal"/>
    <w:link w:val="BalloonTextChar"/>
    <w:uiPriority w:val="99"/>
    <w:semiHidden/>
    <w:unhideWhenUsed/>
    <w:rsid w:val="00073F7A"/>
    <w:rPr>
      <w:rFonts w:ascii="Tahoma" w:hAnsi="Tahoma" w:cs="Tahoma"/>
      <w:sz w:val="16"/>
      <w:szCs w:val="16"/>
    </w:rPr>
  </w:style>
  <w:style w:type="character" w:customStyle="1" w:styleId="BalloonTextChar">
    <w:name w:val="Balloon Text Char"/>
    <w:basedOn w:val="DefaultParagraphFont"/>
    <w:link w:val="BalloonText"/>
    <w:uiPriority w:val="99"/>
    <w:semiHidden/>
    <w:rsid w:val="00073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5082-7189-4541-AEA2-93042E05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Teves</dc:creator>
  <cp:lastModifiedBy>Hamid Pourjalali</cp:lastModifiedBy>
  <cp:revision>1</cp:revision>
  <dcterms:created xsi:type="dcterms:W3CDTF">2016-03-01T20:48:00Z</dcterms:created>
  <dcterms:modified xsi:type="dcterms:W3CDTF">2016-03-01T21:05:00Z</dcterms:modified>
</cp:coreProperties>
</file>