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D318A" w14:textId="77777777" w:rsidR="009057AD" w:rsidRDefault="00F30FD7" w:rsidP="00F30FD7">
      <w:pPr>
        <w:spacing w:after="0" w:line="240" w:lineRule="auto"/>
        <w:jc w:val="center"/>
        <w:rPr>
          <w:rFonts w:ascii="Times New Roman" w:eastAsiaTheme="majorEastAsia" w:hAnsi="Times New Roman" w:cs="Times New Roman"/>
          <w:b/>
          <w:bCs/>
        </w:rPr>
      </w:pPr>
      <w:r w:rsidRPr="00414B6B">
        <w:rPr>
          <w:rFonts w:ascii="Times New Roman" w:eastAsiaTheme="majorEastAsia" w:hAnsi="Times New Roman" w:cs="Times New Roman"/>
          <w:b/>
          <w:bCs/>
        </w:rPr>
        <w:t xml:space="preserve">University of Hawai`i at </w:t>
      </w:r>
      <w:proofErr w:type="spellStart"/>
      <w:r w:rsidRPr="00414B6B">
        <w:rPr>
          <w:rFonts w:ascii="Times New Roman" w:eastAsiaTheme="majorEastAsia" w:hAnsi="Times New Roman" w:cs="Times New Roman"/>
          <w:b/>
          <w:bCs/>
        </w:rPr>
        <w:t>Mānoa</w:t>
      </w:r>
      <w:proofErr w:type="spellEnd"/>
      <w:r w:rsidRPr="00414B6B">
        <w:rPr>
          <w:rFonts w:ascii="Times New Roman" w:eastAsiaTheme="majorEastAsia" w:hAnsi="Times New Roman" w:cs="Times New Roman"/>
          <w:b/>
          <w:bCs/>
        </w:rPr>
        <w:br/>
        <w:t>Shidler College of Business</w:t>
      </w:r>
      <w:r w:rsidRPr="00414B6B">
        <w:rPr>
          <w:rFonts w:ascii="Times New Roman" w:eastAsiaTheme="majorEastAsia" w:hAnsi="Times New Roman" w:cs="Times New Roman"/>
          <w:b/>
          <w:bCs/>
        </w:rPr>
        <w:br/>
        <w:t xml:space="preserve">School of Accountancy </w:t>
      </w:r>
    </w:p>
    <w:p w14:paraId="3FE329F2" w14:textId="2269C7F8" w:rsidR="00F30FD7" w:rsidRDefault="00F30FD7" w:rsidP="00F30FD7">
      <w:pPr>
        <w:spacing w:after="0" w:line="240" w:lineRule="auto"/>
        <w:jc w:val="center"/>
        <w:rPr>
          <w:rFonts w:ascii="Times New Roman" w:eastAsiaTheme="majorEastAsia" w:hAnsi="Times New Roman" w:cs="Times New Roman"/>
          <w:b/>
          <w:bCs/>
        </w:rPr>
      </w:pPr>
      <w:r w:rsidRPr="00414B6B">
        <w:rPr>
          <w:rFonts w:ascii="Times New Roman" w:eastAsiaTheme="majorEastAsia" w:hAnsi="Times New Roman" w:cs="Times New Roman"/>
          <w:b/>
          <w:bCs/>
        </w:rPr>
        <w:t>Advisory Board</w:t>
      </w:r>
      <w:r w:rsidR="009057AD">
        <w:rPr>
          <w:rFonts w:ascii="Times New Roman" w:eastAsiaTheme="majorEastAsia" w:hAnsi="Times New Roman" w:cs="Times New Roman"/>
          <w:b/>
          <w:bCs/>
        </w:rPr>
        <w:t xml:space="preserve"> meeting of </w:t>
      </w:r>
      <w:r>
        <w:rPr>
          <w:rFonts w:ascii="Times New Roman" w:eastAsiaTheme="majorEastAsia" w:hAnsi="Times New Roman" w:cs="Times New Roman"/>
          <w:b/>
          <w:bCs/>
        </w:rPr>
        <w:t>6/3/2015</w:t>
      </w:r>
    </w:p>
    <w:p w14:paraId="08CD024F" w14:textId="572CB810" w:rsidR="00F30FD7" w:rsidRDefault="00F30FD7" w:rsidP="00F30FD7">
      <w:pPr>
        <w:spacing w:after="0" w:line="240" w:lineRule="auto"/>
        <w:jc w:val="center"/>
        <w:rPr>
          <w:rFonts w:ascii="Times New Roman" w:eastAsiaTheme="majorEastAsia" w:hAnsi="Times New Roman" w:cs="Times New Roman"/>
          <w:b/>
          <w:bCs/>
        </w:rPr>
      </w:pPr>
      <w:r>
        <w:rPr>
          <w:rFonts w:ascii="Times New Roman" w:eastAsiaTheme="majorEastAsia" w:hAnsi="Times New Roman" w:cs="Times New Roman"/>
          <w:b/>
          <w:bCs/>
        </w:rPr>
        <w:t>Agenda</w:t>
      </w:r>
    </w:p>
    <w:p w14:paraId="3D7A2B53" w14:textId="77777777" w:rsidR="00F30FD7" w:rsidRPr="00F17F43" w:rsidRDefault="00F30FD7" w:rsidP="00F30FD7">
      <w:pPr>
        <w:spacing w:after="0" w:line="240" w:lineRule="auto"/>
        <w:rPr>
          <w:rFonts w:ascii="Times New Roman" w:eastAsiaTheme="majorEastAsia" w:hAnsi="Times New Roman" w:cs="Times New Roman"/>
          <w:b/>
          <w:bCs/>
        </w:rPr>
      </w:pPr>
    </w:p>
    <w:p w14:paraId="2EE7528B" w14:textId="31EBC247" w:rsidR="00F30FD7" w:rsidRPr="00F17F43" w:rsidRDefault="00F30FD7" w:rsidP="00F30FD7">
      <w:pPr>
        <w:spacing w:after="0" w:line="240" w:lineRule="auto"/>
        <w:rPr>
          <w:rFonts w:ascii="Times New Roman" w:eastAsiaTheme="majorEastAsia" w:hAnsi="Times New Roman" w:cs="Times New Roman"/>
          <w:bCs/>
        </w:rPr>
      </w:pPr>
      <w:r w:rsidRPr="00F17F43">
        <w:rPr>
          <w:rFonts w:ascii="Times New Roman" w:eastAsiaTheme="majorEastAsia" w:hAnsi="Times New Roman" w:cs="Times New Roman"/>
          <w:bCs/>
        </w:rPr>
        <w:t xml:space="preserve">Chair of the Advisory Board: Chair </w:t>
      </w:r>
      <w:proofErr w:type="spellStart"/>
      <w:r w:rsidRPr="00F17F43">
        <w:rPr>
          <w:rFonts w:ascii="Times New Roman" w:eastAsiaTheme="majorEastAsia" w:hAnsi="Times New Roman" w:cs="Times New Roman"/>
          <w:bCs/>
        </w:rPr>
        <w:t>Fujii</w:t>
      </w:r>
      <w:proofErr w:type="spellEnd"/>
    </w:p>
    <w:p w14:paraId="3FB602BB" w14:textId="77777777" w:rsidR="00F17F43" w:rsidRPr="00F17F43" w:rsidRDefault="00F17F43" w:rsidP="00F30FD7">
      <w:pPr>
        <w:spacing w:after="0" w:line="240" w:lineRule="auto"/>
        <w:rPr>
          <w:rFonts w:ascii="Times New Roman" w:eastAsiaTheme="majorEastAsia" w:hAnsi="Times New Roman" w:cs="Times New Roman"/>
          <w:bCs/>
        </w:rPr>
      </w:pPr>
    </w:p>
    <w:p w14:paraId="12DCE8FF" w14:textId="793CD840" w:rsidR="00F30FD7" w:rsidRPr="00F17F43" w:rsidRDefault="00F30FD7" w:rsidP="00F30FD7">
      <w:pPr>
        <w:spacing w:after="0" w:line="240" w:lineRule="auto"/>
        <w:rPr>
          <w:rFonts w:ascii="Times New Roman" w:eastAsiaTheme="majorEastAsia" w:hAnsi="Times New Roman" w:cs="Times New Roman"/>
          <w:bCs/>
        </w:rPr>
      </w:pPr>
      <w:r w:rsidRPr="00F17F43">
        <w:rPr>
          <w:rFonts w:ascii="Times New Roman" w:eastAsiaTheme="majorEastAsia" w:hAnsi="Times New Roman" w:cs="Times New Roman"/>
          <w:bCs/>
        </w:rPr>
        <w:t xml:space="preserve">Comments by Dean </w:t>
      </w:r>
      <w:proofErr w:type="spellStart"/>
      <w:r w:rsidRPr="00F17F43">
        <w:rPr>
          <w:rFonts w:ascii="Times New Roman" w:eastAsiaTheme="majorEastAsia" w:hAnsi="Times New Roman" w:cs="Times New Roman"/>
          <w:bCs/>
        </w:rPr>
        <w:t>Roley</w:t>
      </w:r>
      <w:proofErr w:type="spellEnd"/>
      <w:r w:rsidRPr="00F17F43">
        <w:rPr>
          <w:rFonts w:ascii="Times New Roman" w:eastAsiaTheme="majorEastAsia" w:hAnsi="Times New Roman" w:cs="Times New Roman"/>
          <w:bCs/>
        </w:rPr>
        <w:t xml:space="preserve"> and Associate Dean Ch</w:t>
      </w:r>
      <w:r w:rsidR="009057AD">
        <w:rPr>
          <w:rFonts w:ascii="Times New Roman" w:eastAsiaTheme="majorEastAsia" w:hAnsi="Times New Roman" w:cs="Times New Roman"/>
          <w:bCs/>
        </w:rPr>
        <w:t>e</w:t>
      </w:r>
      <w:r w:rsidRPr="00F17F43">
        <w:rPr>
          <w:rFonts w:ascii="Times New Roman" w:eastAsiaTheme="majorEastAsia" w:hAnsi="Times New Roman" w:cs="Times New Roman"/>
          <w:bCs/>
        </w:rPr>
        <w:t>n</w:t>
      </w:r>
    </w:p>
    <w:p w14:paraId="4C674205" w14:textId="77777777" w:rsidR="00F30FD7" w:rsidRPr="00F17F43" w:rsidRDefault="00F30FD7" w:rsidP="00F30FD7">
      <w:pPr>
        <w:spacing w:after="0" w:line="240" w:lineRule="auto"/>
        <w:rPr>
          <w:rFonts w:ascii="Times New Roman" w:eastAsiaTheme="majorEastAsia" w:hAnsi="Times New Roman" w:cs="Times New Roman"/>
          <w:bCs/>
        </w:rPr>
      </w:pPr>
    </w:p>
    <w:p w14:paraId="47B4B7CE" w14:textId="10AD0A4F" w:rsidR="00F30FD7" w:rsidRPr="00F17F43" w:rsidRDefault="00F30FD7" w:rsidP="00F17F43">
      <w:pPr>
        <w:spacing w:after="0" w:line="240" w:lineRule="auto"/>
        <w:rPr>
          <w:rFonts w:ascii="Times New Roman" w:eastAsiaTheme="majorEastAsia" w:hAnsi="Times New Roman" w:cs="Times New Roman"/>
          <w:bCs/>
        </w:rPr>
      </w:pPr>
      <w:r w:rsidRPr="00F17F43">
        <w:rPr>
          <w:rFonts w:ascii="Times New Roman" w:eastAsiaTheme="majorEastAsia" w:hAnsi="Times New Roman" w:cs="Times New Roman"/>
          <w:bCs/>
        </w:rPr>
        <w:t xml:space="preserve">Hamid Pourjalali, </w:t>
      </w:r>
      <w:r w:rsidR="009057AD">
        <w:rPr>
          <w:rFonts w:ascii="Times New Roman" w:eastAsiaTheme="majorEastAsia" w:hAnsi="Times New Roman" w:cs="Times New Roman"/>
          <w:bCs/>
        </w:rPr>
        <w:t>C</w:t>
      </w:r>
      <w:r w:rsidRPr="00F17F43">
        <w:rPr>
          <w:rFonts w:ascii="Times New Roman" w:eastAsiaTheme="majorEastAsia" w:hAnsi="Times New Roman" w:cs="Times New Roman"/>
          <w:bCs/>
        </w:rPr>
        <w:t>omments and opening discussion:</w:t>
      </w:r>
    </w:p>
    <w:p w14:paraId="62CF2472" w14:textId="77777777" w:rsidR="00F17F43" w:rsidRPr="00F17F43" w:rsidRDefault="00F17F43" w:rsidP="00F17F43">
      <w:pPr>
        <w:spacing w:after="0" w:line="240" w:lineRule="auto"/>
        <w:rPr>
          <w:rFonts w:ascii="Times New Roman" w:eastAsiaTheme="majorEastAsia" w:hAnsi="Times New Roman" w:cs="Times New Roman"/>
          <w:bCs/>
        </w:rPr>
      </w:pPr>
    </w:p>
    <w:p w14:paraId="4539029B" w14:textId="77777777" w:rsidR="00F17F43" w:rsidRPr="00F17F43" w:rsidRDefault="00F17F43" w:rsidP="00F17F43">
      <w:pPr>
        <w:spacing w:after="0" w:line="240" w:lineRule="auto"/>
        <w:rPr>
          <w:rFonts w:ascii="Times New Roman" w:hAnsi="Times New Roman" w:cs="Times New Roman"/>
        </w:rPr>
      </w:pPr>
      <w:r w:rsidRPr="00F17F43">
        <w:rPr>
          <w:rFonts w:ascii="Times New Roman" w:hAnsi="Times New Roman" w:cs="Times New Roman"/>
        </w:rPr>
        <w:t xml:space="preserve">1) </w:t>
      </w:r>
      <w:r w:rsidR="00F30FD7" w:rsidRPr="00F17F43">
        <w:rPr>
          <w:rFonts w:ascii="Times New Roman" w:hAnsi="Times New Roman" w:cs="Times New Roman"/>
        </w:rPr>
        <w:t>Summary report on Curriculum development, Hamid Pourjalali and Tom Pearson</w:t>
      </w:r>
      <w:r w:rsidRPr="00F17F43">
        <w:rPr>
          <w:rFonts w:ascii="Times New Roman" w:hAnsi="Times New Roman" w:cs="Times New Roman"/>
        </w:rPr>
        <w:t>-</w:t>
      </w:r>
    </w:p>
    <w:p w14:paraId="350EED27" w14:textId="0023463A" w:rsidR="00F17F43" w:rsidRPr="00F17F43" w:rsidRDefault="00F17F43" w:rsidP="00F17F43">
      <w:pPr>
        <w:spacing w:after="0" w:line="240" w:lineRule="auto"/>
        <w:rPr>
          <w:rFonts w:ascii="Times New Roman" w:hAnsi="Times New Roman" w:cs="Times New Roman"/>
        </w:rPr>
      </w:pPr>
      <w:r w:rsidRPr="00F17F43">
        <w:rPr>
          <w:rFonts w:ascii="Times New Roman" w:hAnsi="Times New Roman" w:cs="Times New Roman"/>
        </w:rPr>
        <w:tab/>
        <w:t xml:space="preserve">Comments from the Board </w:t>
      </w:r>
    </w:p>
    <w:p w14:paraId="27370133" w14:textId="72A47B41" w:rsidR="00F30FD7" w:rsidRPr="00F17F43" w:rsidRDefault="00F17F43" w:rsidP="00F17F43">
      <w:pPr>
        <w:spacing w:after="0" w:line="240" w:lineRule="auto"/>
        <w:rPr>
          <w:rFonts w:ascii="Times New Roman" w:hAnsi="Times New Roman" w:cs="Times New Roman"/>
        </w:rPr>
      </w:pPr>
      <w:r w:rsidRPr="00F17F43">
        <w:rPr>
          <w:rFonts w:ascii="Times New Roman" w:hAnsi="Times New Roman" w:cs="Times New Roman"/>
        </w:rPr>
        <w:t xml:space="preserve">2) </w:t>
      </w:r>
      <w:r w:rsidRPr="00F17F43">
        <w:rPr>
          <w:rFonts w:ascii="Times New Roman" w:hAnsi="Times New Roman" w:cs="Times New Roman"/>
        </w:rPr>
        <w:t>PhD program</w:t>
      </w:r>
      <w:r w:rsidRPr="00F17F43">
        <w:rPr>
          <w:rFonts w:ascii="Times New Roman" w:hAnsi="Times New Roman" w:cs="Times New Roman"/>
        </w:rPr>
        <w:t xml:space="preserve">, David Wang and </w:t>
      </w:r>
      <w:proofErr w:type="spellStart"/>
      <w:r w:rsidRPr="00F17F43">
        <w:rPr>
          <w:rFonts w:ascii="Times New Roman" w:hAnsi="Times New Roman" w:cs="Times New Roman"/>
        </w:rPr>
        <w:t>Boochun</w:t>
      </w:r>
      <w:proofErr w:type="spellEnd"/>
      <w:r w:rsidRPr="00F17F43">
        <w:rPr>
          <w:rFonts w:ascii="Times New Roman" w:hAnsi="Times New Roman" w:cs="Times New Roman"/>
        </w:rPr>
        <w:t xml:space="preserve"> Jung</w:t>
      </w:r>
    </w:p>
    <w:p w14:paraId="0E77F179" w14:textId="402DE716" w:rsidR="00F17F43" w:rsidRPr="00F17F43" w:rsidRDefault="00F17F43" w:rsidP="00F17F43">
      <w:pPr>
        <w:spacing w:after="0" w:line="240" w:lineRule="auto"/>
        <w:rPr>
          <w:rFonts w:ascii="Times New Roman" w:hAnsi="Times New Roman" w:cs="Times New Roman"/>
        </w:rPr>
      </w:pPr>
      <w:r w:rsidRPr="00F17F43">
        <w:rPr>
          <w:rFonts w:ascii="Times New Roman" w:hAnsi="Times New Roman" w:cs="Times New Roman"/>
        </w:rPr>
        <w:tab/>
        <w:t>Questions/comments from the Board</w:t>
      </w:r>
    </w:p>
    <w:p w14:paraId="0DD6F3B3" w14:textId="63711877" w:rsidR="00F30FD7" w:rsidRPr="00F17F43" w:rsidRDefault="00F17F43" w:rsidP="00F17F43">
      <w:pPr>
        <w:spacing w:after="0" w:line="240" w:lineRule="auto"/>
        <w:rPr>
          <w:rFonts w:ascii="Times New Roman" w:eastAsiaTheme="majorEastAsia" w:hAnsi="Times New Roman" w:cs="Times New Roman"/>
          <w:bCs/>
        </w:rPr>
      </w:pPr>
      <w:r w:rsidRPr="00F17F43">
        <w:rPr>
          <w:rFonts w:ascii="Times New Roman" w:eastAsiaTheme="majorEastAsia" w:hAnsi="Times New Roman" w:cs="Times New Roman"/>
          <w:bCs/>
        </w:rPr>
        <w:t>3</w:t>
      </w:r>
      <w:r w:rsidR="00F30FD7" w:rsidRPr="00F17F43">
        <w:rPr>
          <w:rFonts w:ascii="Times New Roman" w:eastAsiaTheme="majorEastAsia" w:hAnsi="Times New Roman" w:cs="Times New Roman"/>
          <w:bCs/>
        </w:rPr>
        <w:t>) Governmental Accounting: Edwin Young</w:t>
      </w:r>
    </w:p>
    <w:p w14:paraId="45600D0C" w14:textId="66F27FF2" w:rsidR="00F17F43" w:rsidRPr="00F17F43" w:rsidRDefault="00F17F43" w:rsidP="00F17F43">
      <w:pPr>
        <w:spacing w:after="0" w:line="240" w:lineRule="auto"/>
        <w:rPr>
          <w:rFonts w:ascii="Times New Roman" w:eastAsiaTheme="majorEastAsia" w:hAnsi="Times New Roman" w:cs="Times New Roman"/>
          <w:bCs/>
        </w:rPr>
      </w:pPr>
      <w:r w:rsidRPr="00F17F43">
        <w:rPr>
          <w:rFonts w:ascii="Times New Roman" w:eastAsiaTheme="majorEastAsia" w:hAnsi="Times New Roman" w:cs="Times New Roman"/>
          <w:bCs/>
        </w:rPr>
        <w:tab/>
        <w:t>Comments from the Board</w:t>
      </w:r>
    </w:p>
    <w:p w14:paraId="0A4FDD3E" w14:textId="00F489B6" w:rsidR="00F30FD7" w:rsidRPr="00F17F43" w:rsidRDefault="00F17F43" w:rsidP="00F17F43">
      <w:pPr>
        <w:spacing w:after="0" w:line="240" w:lineRule="auto"/>
        <w:rPr>
          <w:rFonts w:ascii="Times New Roman" w:hAnsi="Times New Roman" w:cs="Times New Roman"/>
        </w:rPr>
      </w:pPr>
      <w:r w:rsidRPr="00F17F43">
        <w:rPr>
          <w:rFonts w:ascii="Times New Roman" w:hAnsi="Times New Roman" w:cs="Times New Roman"/>
        </w:rPr>
        <w:t>4</w:t>
      </w:r>
      <w:r w:rsidR="00F30FD7" w:rsidRPr="00F17F43">
        <w:rPr>
          <w:rFonts w:ascii="Times New Roman" w:hAnsi="Times New Roman" w:cs="Times New Roman"/>
        </w:rPr>
        <w:t xml:space="preserve">) </w:t>
      </w:r>
      <w:r w:rsidRPr="00F17F43">
        <w:rPr>
          <w:rFonts w:ascii="Times New Roman" w:hAnsi="Times New Roman" w:cs="Times New Roman"/>
        </w:rPr>
        <w:t>Construction Accounting</w:t>
      </w:r>
      <w:r w:rsidRPr="00F17F43">
        <w:rPr>
          <w:rFonts w:ascii="Times New Roman" w:hAnsi="Times New Roman" w:cs="Times New Roman"/>
        </w:rPr>
        <w:t xml:space="preserve">, </w:t>
      </w:r>
      <w:r w:rsidRPr="00F17F43">
        <w:rPr>
          <w:rFonts w:ascii="Times New Roman" w:hAnsi="Times New Roman" w:cs="Times New Roman"/>
        </w:rPr>
        <w:t xml:space="preserve">Carleton </w:t>
      </w:r>
      <w:r w:rsidRPr="00F17F43">
        <w:rPr>
          <w:rFonts w:ascii="Times New Roman" w:hAnsi="Times New Roman" w:cs="Times New Roman"/>
        </w:rPr>
        <w:t>Williams</w:t>
      </w:r>
    </w:p>
    <w:p w14:paraId="3C0713D4" w14:textId="21B990BE" w:rsidR="00F17F43" w:rsidRPr="00F17F43" w:rsidRDefault="00F17F43" w:rsidP="00F17F43">
      <w:pPr>
        <w:spacing w:after="0" w:line="240" w:lineRule="auto"/>
        <w:rPr>
          <w:rFonts w:ascii="Times New Roman" w:hAnsi="Times New Roman" w:cs="Times New Roman"/>
        </w:rPr>
      </w:pPr>
      <w:r w:rsidRPr="00F17F43">
        <w:rPr>
          <w:rFonts w:ascii="Times New Roman" w:hAnsi="Times New Roman" w:cs="Times New Roman"/>
        </w:rPr>
        <w:tab/>
        <w:t>Comments from the Board</w:t>
      </w:r>
    </w:p>
    <w:p w14:paraId="3B21FA2E" w14:textId="2798B6DE" w:rsidR="00F30FD7" w:rsidRPr="00F17F43" w:rsidRDefault="00F17F43" w:rsidP="00F17F43">
      <w:pPr>
        <w:spacing w:after="0" w:line="240" w:lineRule="auto"/>
        <w:rPr>
          <w:rFonts w:ascii="Times New Roman" w:hAnsi="Times New Roman" w:cs="Times New Roman"/>
        </w:rPr>
      </w:pPr>
      <w:r w:rsidRPr="00F17F43">
        <w:rPr>
          <w:rFonts w:ascii="Times New Roman" w:hAnsi="Times New Roman" w:cs="Times New Roman"/>
        </w:rPr>
        <w:t>5</w:t>
      </w:r>
      <w:r w:rsidR="00F30FD7" w:rsidRPr="00F17F43">
        <w:rPr>
          <w:rFonts w:ascii="Times New Roman" w:hAnsi="Times New Roman" w:cs="Times New Roman"/>
        </w:rPr>
        <w:t xml:space="preserve">) </w:t>
      </w:r>
      <w:r w:rsidRPr="00F17F43">
        <w:rPr>
          <w:rFonts w:ascii="Times New Roman" w:hAnsi="Times New Roman" w:cs="Times New Roman"/>
        </w:rPr>
        <w:t xml:space="preserve">CPA Review offering: Mary </w:t>
      </w:r>
      <w:proofErr w:type="spellStart"/>
      <w:r w:rsidRPr="00F17F43">
        <w:rPr>
          <w:rFonts w:ascii="Times New Roman" w:hAnsi="Times New Roman" w:cs="Times New Roman"/>
        </w:rPr>
        <w:t>Woollen</w:t>
      </w:r>
      <w:proofErr w:type="spellEnd"/>
    </w:p>
    <w:p w14:paraId="6449D458" w14:textId="3D4A348F" w:rsidR="00F17F43" w:rsidRPr="00F17F43" w:rsidRDefault="00F17F43" w:rsidP="00F17F43">
      <w:pPr>
        <w:spacing w:after="0" w:line="240" w:lineRule="auto"/>
        <w:rPr>
          <w:rFonts w:ascii="Times New Roman" w:hAnsi="Times New Roman" w:cs="Times New Roman"/>
        </w:rPr>
      </w:pPr>
      <w:r w:rsidRPr="00F17F43">
        <w:rPr>
          <w:rFonts w:ascii="Times New Roman" w:hAnsi="Times New Roman" w:cs="Times New Roman"/>
        </w:rPr>
        <w:tab/>
        <w:t>Comments from the Board</w:t>
      </w:r>
    </w:p>
    <w:p w14:paraId="68505FB7" w14:textId="1691E475" w:rsidR="00F17F43" w:rsidRPr="00F17F43" w:rsidRDefault="00F17F43" w:rsidP="00F17F43">
      <w:pPr>
        <w:spacing w:after="0" w:line="240" w:lineRule="auto"/>
        <w:rPr>
          <w:rFonts w:ascii="Times New Roman" w:hAnsi="Times New Roman" w:cs="Times New Roman"/>
        </w:rPr>
      </w:pPr>
      <w:r w:rsidRPr="00F17F43">
        <w:rPr>
          <w:rFonts w:ascii="Times New Roman" w:hAnsi="Times New Roman" w:cs="Times New Roman"/>
        </w:rPr>
        <w:t>6</w:t>
      </w:r>
      <w:r w:rsidR="00F30FD7" w:rsidRPr="00F17F43">
        <w:rPr>
          <w:rFonts w:ascii="Times New Roman" w:hAnsi="Times New Roman" w:cs="Times New Roman"/>
        </w:rPr>
        <w:t xml:space="preserve">) </w:t>
      </w:r>
      <w:r w:rsidRPr="00F17F43">
        <w:rPr>
          <w:rFonts w:ascii="Times New Roman" w:hAnsi="Times New Roman" w:cs="Times New Roman"/>
        </w:rPr>
        <w:t>Board and Students</w:t>
      </w:r>
    </w:p>
    <w:p w14:paraId="004F8F77" w14:textId="75F615AC" w:rsidR="00F30FD7" w:rsidRPr="00F17F43" w:rsidRDefault="00F17F43" w:rsidP="00F17F43">
      <w:pPr>
        <w:spacing w:after="0" w:line="240" w:lineRule="auto"/>
        <w:ind w:firstLine="720"/>
        <w:rPr>
          <w:rFonts w:ascii="Times New Roman" w:hAnsi="Times New Roman" w:cs="Times New Roman"/>
        </w:rPr>
      </w:pPr>
      <w:r w:rsidRPr="00F17F43">
        <w:rPr>
          <w:rFonts w:ascii="Times New Roman" w:hAnsi="Times New Roman" w:cs="Times New Roman"/>
        </w:rPr>
        <w:t>Faculty and Dean’s office depart at 8:30 a.m.</w:t>
      </w:r>
    </w:p>
    <w:p w14:paraId="1F93EEC1" w14:textId="77777777" w:rsidR="00FA551C" w:rsidRPr="00F17F43" w:rsidRDefault="00FA551C" w:rsidP="00F17F43">
      <w:pPr>
        <w:spacing w:after="0" w:line="240" w:lineRule="auto"/>
        <w:rPr>
          <w:rFonts w:ascii="Times New Roman" w:hAnsi="Times New Roman" w:cs="Times New Roman"/>
        </w:rPr>
      </w:pPr>
    </w:p>
    <w:p w14:paraId="093B21E2" w14:textId="77777777" w:rsidR="00FA551C" w:rsidRPr="00F17F43" w:rsidRDefault="00FA551C" w:rsidP="00F30FD7">
      <w:pPr>
        <w:spacing w:after="0" w:line="240" w:lineRule="auto"/>
        <w:rPr>
          <w:rFonts w:ascii="Times New Roman" w:hAnsi="Times New Roman" w:cs="Times New Roman"/>
        </w:rPr>
      </w:pPr>
    </w:p>
    <w:p w14:paraId="3C8F7E52" w14:textId="77777777" w:rsidR="00FA551C" w:rsidRDefault="00FA551C" w:rsidP="00F30FD7">
      <w:pPr>
        <w:spacing w:after="0" w:line="240" w:lineRule="auto"/>
      </w:pPr>
    </w:p>
    <w:p w14:paraId="67EDD180" w14:textId="298B00CE" w:rsidR="00FA551C" w:rsidRDefault="00FA551C">
      <w:r>
        <w:br w:type="page"/>
      </w:r>
    </w:p>
    <w:p w14:paraId="26A52672" w14:textId="597127E7" w:rsidR="00FA551C" w:rsidRPr="00FA551C" w:rsidRDefault="00FA551C" w:rsidP="00FA551C">
      <w:pPr>
        <w:jc w:val="center"/>
        <w:rPr>
          <w:rFonts w:ascii="Times New Roman" w:hAnsi="Times New Roman" w:cs="Times New Roman"/>
          <w:color w:val="000000" w:themeColor="text1"/>
          <w:sz w:val="36"/>
          <w:szCs w:val="36"/>
        </w:rPr>
      </w:pPr>
      <w:r w:rsidRPr="00FA551C">
        <w:rPr>
          <w:rFonts w:ascii="Times New Roman" w:hAnsi="Times New Roman" w:cs="Times New Roman"/>
          <w:color w:val="000000" w:themeColor="text1"/>
          <w:sz w:val="36"/>
          <w:szCs w:val="36"/>
        </w:rPr>
        <w:lastRenderedPageBreak/>
        <w:t>Governmental Accounting</w:t>
      </w:r>
    </w:p>
    <w:p w14:paraId="28C0AC52" w14:textId="77777777" w:rsidR="00FA551C" w:rsidRPr="00FA551C" w:rsidRDefault="00FA551C" w:rsidP="00FA551C">
      <w:pPr>
        <w:rPr>
          <w:rFonts w:ascii="Times New Roman" w:hAnsi="Times New Roman" w:cs="Times New Roman"/>
          <w:color w:val="000000" w:themeColor="text1"/>
        </w:rPr>
      </w:pPr>
    </w:p>
    <w:p w14:paraId="3F37A69F" w14:textId="77777777" w:rsidR="00FA551C" w:rsidRPr="00FA551C" w:rsidRDefault="00FA551C" w:rsidP="00FA551C">
      <w:pPr>
        <w:rPr>
          <w:rFonts w:ascii="Times New Roman" w:hAnsi="Times New Roman" w:cs="Times New Roman"/>
          <w:b/>
          <w:color w:val="000000" w:themeColor="text1"/>
          <w:u w:val="single"/>
        </w:rPr>
      </w:pPr>
      <w:r w:rsidRPr="00FA551C">
        <w:rPr>
          <w:rFonts w:ascii="Times New Roman" w:hAnsi="Times New Roman" w:cs="Times New Roman"/>
          <w:b/>
          <w:color w:val="000000" w:themeColor="text1"/>
          <w:u w:val="single"/>
        </w:rPr>
        <w:t>State of Hawaii Government</w:t>
      </w:r>
    </w:p>
    <w:p w14:paraId="7875ED5F" w14:textId="77777777" w:rsidR="00FA551C" w:rsidRPr="00FA551C" w:rsidRDefault="00FA551C" w:rsidP="00FA551C">
      <w:pPr>
        <w:rPr>
          <w:rFonts w:ascii="Times New Roman" w:hAnsi="Times New Roman" w:cs="Times New Roman"/>
          <w:i/>
          <w:color w:val="000000" w:themeColor="text1"/>
          <w:u w:val="single"/>
        </w:rPr>
      </w:pPr>
      <w:r w:rsidRPr="00FA551C">
        <w:rPr>
          <w:rFonts w:ascii="Times New Roman" w:hAnsi="Times New Roman" w:cs="Times New Roman"/>
          <w:i/>
          <w:color w:val="000000" w:themeColor="text1"/>
          <w:u w:val="single"/>
        </w:rPr>
        <w:t>Topic: Governmental Structure, Budgeting, and Financial Management</w:t>
      </w:r>
    </w:p>
    <w:p w14:paraId="5F204D9F" w14:textId="77777777" w:rsidR="00FA551C" w:rsidRPr="00FA551C" w:rsidRDefault="00FA551C" w:rsidP="00FA551C">
      <w:pPr>
        <w:pStyle w:val="ListParagraph"/>
        <w:numPr>
          <w:ilvl w:val="0"/>
          <w:numId w:val="18"/>
        </w:numPr>
        <w:spacing w:after="0" w:line="240" w:lineRule="auto"/>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Government funding and revenues: taxes, bonds, fees, grants, investments</w:t>
      </w:r>
    </w:p>
    <w:p w14:paraId="754EAD31" w14:textId="77777777" w:rsidR="00FA551C" w:rsidRPr="00FA551C" w:rsidRDefault="00FA551C" w:rsidP="00FA551C">
      <w:pPr>
        <w:pStyle w:val="ListParagraph"/>
        <w:numPr>
          <w:ilvl w:val="1"/>
          <w:numId w:val="22"/>
        </w:numPr>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Government debt</w:t>
      </w:r>
    </w:p>
    <w:p w14:paraId="6657283C" w14:textId="77777777" w:rsidR="00FA551C" w:rsidRPr="00FA551C" w:rsidRDefault="00FA551C" w:rsidP="00FA551C">
      <w:pPr>
        <w:pStyle w:val="ListParagraph"/>
        <w:numPr>
          <w:ilvl w:val="1"/>
          <w:numId w:val="22"/>
        </w:numPr>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 xml:space="preserve">Role of credit rating agencies </w:t>
      </w:r>
    </w:p>
    <w:p w14:paraId="38AF7451" w14:textId="77777777" w:rsidR="00FA551C" w:rsidRPr="00FA551C" w:rsidRDefault="00FA551C" w:rsidP="00FA551C">
      <w:pPr>
        <w:pStyle w:val="ListParagraph"/>
        <w:numPr>
          <w:ilvl w:val="1"/>
          <w:numId w:val="22"/>
        </w:numPr>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Types of funds: general, special purpose, enterprise, and proprietary</w:t>
      </w:r>
    </w:p>
    <w:p w14:paraId="3EA924AD" w14:textId="77777777" w:rsidR="00FA551C" w:rsidRPr="00FA551C" w:rsidRDefault="00FA551C" w:rsidP="00FA551C">
      <w:pPr>
        <w:pStyle w:val="Heading3"/>
        <w:spacing w:line="240" w:lineRule="auto"/>
        <w:rPr>
          <w:rFonts w:ascii="Times New Roman" w:hAnsi="Times New Roman"/>
          <w:b w:val="0"/>
          <w:i/>
          <w:color w:val="000000" w:themeColor="text1"/>
          <w:sz w:val="22"/>
          <w:u w:val="single"/>
        </w:rPr>
      </w:pPr>
      <w:r w:rsidRPr="00FA551C">
        <w:rPr>
          <w:rFonts w:ascii="Times New Roman" w:hAnsi="Times New Roman"/>
          <w:b w:val="0"/>
          <w:i/>
          <w:color w:val="000000" w:themeColor="text1"/>
          <w:sz w:val="22"/>
          <w:u w:val="single"/>
        </w:rPr>
        <w:t>Topic: Governmental Accounting</w:t>
      </w:r>
    </w:p>
    <w:p w14:paraId="79F0E9BE" w14:textId="77777777" w:rsidR="00FA551C" w:rsidRPr="00FA551C" w:rsidRDefault="00FA551C" w:rsidP="00FA551C">
      <w:pPr>
        <w:pStyle w:val="ListParagraph"/>
        <w:numPr>
          <w:ilvl w:val="0"/>
          <w:numId w:val="18"/>
        </w:numPr>
        <w:spacing w:after="0" w:line="240" w:lineRule="auto"/>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Government budget process</w:t>
      </w:r>
    </w:p>
    <w:p w14:paraId="2A44299E" w14:textId="77777777" w:rsidR="00FA551C" w:rsidRPr="00FA551C" w:rsidRDefault="00FA551C" w:rsidP="00FA551C">
      <w:pPr>
        <w:pStyle w:val="ListParagraph"/>
        <w:numPr>
          <w:ilvl w:val="0"/>
          <w:numId w:val="18"/>
        </w:numPr>
        <w:spacing w:after="0" w:line="240" w:lineRule="auto"/>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Governmental accounting</w:t>
      </w:r>
    </w:p>
    <w:p w14:paraId="78B8D9A9" w14:textId="77777777" w:rsidR="00FA551C" w:rsidRPr="00FA551C" w:rsidRDefault="00FA551C" w:rsidP="00FA551C">
      <w:pPr>
        <w:rPr>
          <w:rFonts w:ascii="Times New Roman" w:hAnsi="Times New Roman" w:cs="Times New Roman"/>
          <w:i/>
          <w:color w:val="000000" w:themeColor="text1"/>
          <w:u w:val="single"/>
        </w:rPr>
      </w:pPr>
      <w:r w:rsidRPr="00FA551C">
        <w:rPr>
          <w:rFonts w:ascii="Times New Roman" w:hAnsi="Times New Roman" w:cs="Times New Roman"/>
          <w:i/>
          <w:color w:val="000000" w:themeColor="text1"/>
          <w:u w:val="single"/>
        </w:rPr>
        <w:t>Topic; Governmental Financial Reporting</w:t>
      </w:r>
    </w:p>
    <w:p w14:paraId="66832B71" w14:textId="77777777" w:rsidR="00FA551C" w:rsidRPr="00FA551C" w:rsidRDefault="00FA551C" w:rsidP="00FA551C">
      <w:pPr>
        <w:pStyle w:val="ListParagraph"/>
        <w:numPr>
          <w:ilvl w:val="0"/>
          <w:numId w:val="19"/>
        </w:numPr>
        <w:spacing w:after="0" w:line="240" w:lineRule="auto"/>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Governmental financial reporting structure</w:t>
      </w:r>
    </w:p>
    <w:p w14:paraId="5126826A" w14:textId="77777777" w:rsidR="00FA551C" w:rsidRPr="00FA551C" w:rsidRDefault="00FA551C" w:rsidP="00FA551C">
      <w:pPr>
        <w:pStyle w:val="ListParagraph"/>
        <w:numPr>
          <w:ilvl w:val="0"/>
          <w:numId w:val="19"/>
        </w:numPr>
        <w:spacing w:after="0" w:line="240" w:lineRule="auto"/>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Financial statement format, definitions, terminology</w:t>
      </w:r>
    </w:p>
    <w:p w14:paraId="4D65F9B8" w14:textId="77777777" w:rsidR="00FA551C" w:rsidRPr="00FA551C" w:rsidRDefault="00FA551C" w:rsidP="00FA551C">
      <w:pPr>
        <w:pStyle w:val="ListParagraph"/>
        <w:numPr>
          <w:ilvl w:val="0"/>
          <w:numId w:val="19"/>
        </w:numPr>
        <w:spacing w:after="0" w:line="240" w:lineRule="auto"/>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CAFR purpose, structure, and elements</w:t>
      </w:r>
    </w:p>
    <w:p w14:paraId="5C29E02F" w14:textId="77777777" w:rsidR="00FA551C" w:rsidRPr="00FA551C" w:rsidRDefault="00FA551C" w:rsidP="00FA551C">
      <w:pPr>
        <w:pStyle w:val="ListParagraph"/>
        <w:numPr>
          <w:ilvl w:val="0"/>
          <w:numId w:val="19"/>
        </w:numPr>
        <w:spacing w:after="0" w:line="240" w:lineRule="auto"/>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Circular A-133 reporting</w:t>
      </w:r>
    </w:p>
    <w:p w14:paraId="4D8A4AD5" w14:textId="77777777" w:rsidR="00FA551C" w:rsidRPr="00FA551C" w:rsidRDefault="00FA551C" w:rsidP="00FA551C">
      <w:pPr>
        <w:rPr>
          <w:rFonts w:ascii="Times New Roman" w:hAnsi="Times New Roman" w:cs="Times New Roman"/>
          <w:i/>
          <w:color w:val="000000" w:themeColor="text1"/>
          <w:u w:val="single"/>
        </w:rPr>
      </w:pPr>
      <w:r w:rsidRPr="00FA551C">
        <w:rPr>
          <w:rFonts w:ascii="Times New Roman" w:hAnsi="Times New Roman" w:cs="Times New Roman"/>
          <w:i/>
          <w:color w:val="000000" w:themeColor="text1"/>
          <w:u w:val="single"/>
        </w:rPr>
        <w:t xml:space="preserve">Topic: Governmental Auditing </w:t>
      </w:r>
    </w:p>
    <w:p w14:paraId="4D65AC76" w14:textId="77777777" w:rsidR="00FA551C" w:rsidRPr="00FA551C" w:rsidRDefault="00FA551C" w:rsidP="00FA551C">
      <w:pPr>
        <w:pStyle w:val="ListParagraph"/>
        <w:numPr>
          <w:ilvl w:val="0"/>
          <w:numId w:val="20"/>
        </w:numPr>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Types of audits:  compliance, financial, attestation, and performance audits</w:t>
      </w:r>
    </w:p>
    <w:p w14:paraId="509617F6" w14:textId="77777777" w:rsidR="00FA551C" w:rsidRPr="00FA551C" w:rsidRDefault="00FA551C" w:rsidP="00FA551C">
      <w:pPr>
        <w:pStyle w:val="ListParagraph"/>
        <w:numPr>
          <w:ilvl w:val="0"/>
          <w:numId w:val="20"/>
        </w:numPr>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Audit process: entrance conference, preliminary survey, field work, draft report, quality assurance, exit conference, findings, recommendations, management comments, final report</w:t>
      </w:r>
    </w:p>
    <w:p w14:paraId="29222431" w14:textId="77777777" w:rsidR="00FA551C" w:rsidRPr="00FA551C" w:rsidRDefault="00FA551C" w:rsidP="00FA551C">
      <w:pPr>
        <w:pStyle w:val="ListParagraph"/>
        <w:numPr>
          <w:ilvl w:val="0"/>
          <w:numId w:val="20"/>
        </w:numPr>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Elements of a finding</w:t>
      </w:r>
    </w:p>
    <w:p w14:paraId="1DD32DE4" w14:textId="77777777" w:rsidR="00FA551C" w:rsidRPr="00FA551C" w:rsidRDefault="00FA551C" w:rsidP="00FA551C">
      <w:pPr>
        <w:rPr>
          <w:rFonts w:ascii="Times New Roman" w:hAnsi="Times New Roman" w:cs="Times New Roman"/>
          <w:i/>
          <w:color w:val="000000" w:themeColor="text1"/>
          <w:u w:val="single"/>
        </w:rPr>
      </w:pPr>
    </w:p>
    <w:p w14:paraId="574B2F4C" w14:textId="77777777" w:rsidR="00FA551C" w:rsidRPr="00FA551C" w:rsidRDefault="00FA551C" w:rsidP="00FA551C">
      <w:pPr>
        <w:pStyle w:val="NormalWeb"/>
        <w:spacing w:after="0"/>
        <w:rPr>
          <w:b/>
          <w:color w:val="000000" w:themeColor="text1"/>
          <w:sz w:val="22"/>
          <w:u w:val="single"/>
        </w:rPr>
      </w:pPr>
      <w:r w:rsidRPr="00FA551C">
        <w:rPr>
          <w:b/>
          <w:color w:val="000000" w:themeColor="text1"/>
          <w:sz w:val="22"/>
          <w:u w:val="single"/>
        </w:rPr>
        <w:t>City and County of Honolulu</w:t>
      </w:r>
    </w:p>
    <w:p w14:paraId="2C2A759E" w14:textId="77777777" w:rsidR="00FA551C" w:rsidRPr="00FA551C" w:rsidRDefault="00FA551C" w:rsidP="00FA551C">
      <w:pPr>
        <w:pStyle w:val="NormalWeb"/>
        <w:spacing w:after="0"/>
        <w:rPr>
          <w:i/>
          <w:color w:val="000000" w:themeColor="text1"/>
          <w:sz w:val="22"/>
          <w:szCs w:val="22"/>
          <w:u w:val="single"/>
        </w:rPr>
      </w:pPr>
      <w:r w:rsidRPr="00FA551C">
        <w:rPr>
          <w:rStyle w:val="Emphasis"/>
          <w:color w:val="000000" w:themeColor="text1"/>
          <w:sz w:val="22"/>
          <w:u w:val="single"/>
        </w:rPr>
        <w:t xml:space="preserve">Topic: </w:t>
      </w:r>
      <w:r w:rsidRPr="00FA551C">
        <w:rPr>
          <w:i/>
          <w:color w:val="000000" w:themeColor="text1"/>
          <w:sz w:val="22"/>
          <w:szCs w:val="22"/>
          <w:u w:val="single"/>
        </w:rPr>
        <w:t>Governmental Financial and Operational Challenges</w:t>
      </w:r>
    </w:p>
    <w:p w14:paraId="73EF04A3" w14:textId="77777777" w:rsidR="00FA551C" w:rsidRPr="00FA551C" w:rsidRDefault="00FA551C" w:rsidP="00FA551C">
      <w:pPr>
        <w:pStyle w:val="ListParagraph"/>
        <w:numPr>
          <w:ilvl w:val="1"/>
          <w:numId w:val="21"/>
        </w:numPr>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Opportunities for working for the government.</w:t>
      </w:r>
    </w:p>
    <w:p w14:paraId="3391E40A" w14:textId="77777777" w:rsidR="00FA551C" w:rsidRPr="00FA551C" w:rsidRDefault="00FA551C" w:rsidP="00FA551C">
      <w:pPr>
        <w:pStyle w:val="ListParagraph"/>
        <w:numPr>
          <w:ilvl w:val="1"/>
          <w:numId w:val="21"/>
        </w:numPr>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Government financial management roles, responsibilities, functions, duties, and titles.</w:t>
      </w:r>
    </w:p>
    <w:p w14:paraId="7EE6332A" w14:textId="77777777" w:rsidR="00FA551C" w:rsidRPr="00FA551C" w:rsidRDefault="00FA551C" w:rsidP="00FA551C">
      <w:pPr>
        <w:pStyle w:val="ListParagraph"/>
        <w:numPr>
          <w:ilvl w:val="1"/>
          <w:numId w:val="21"/>
        </w:numPr>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Government and quasi-government entities</w:t>
      </w:r>
    </w:p>
    <w:p w14:paraId="6F4F05B7" w14:textId="77777777" w:rsidR="00FA551C" w:rsidRPr="00FA551C" w:rsidRDefault="00FA551C" w:rsidP="00FA551C">
      <w:pPr>
        <w:pStyle w:val="NormalWeb"/>
        <w:spacing w:after="0"/>
        <w:rPr>
          <w:i/>
          <w:color w:val="000000" w:themeColor="text1"/>
          <w:sz w:val="22"/>
          <w:u w:val="single"/>
        </w:rPr>
      </w:pPr>
      <w:r w:rsidRPr="00FA551C">
        <w:rPr>
          <w:i/>
          <w:color w:val="000000" w:themeColor="text1"/>
          <w:sz w:val="22"/>
          <w:u w:val="single"/>
        </w:rPr>
        <w:t>Topic: Governmental Financial Management and Operations</w:t>
      </w:r>
    </w:p>
    <w:p w14:paraId="459B361D" w14:textId="77777777" w:rsidR="00FA551C" w:rsidRPr="00FA551C" w:rsidRDefault="00FA551C" w:rsidP="00FA551C">
      <w:pPr>
        <w:pStyle w:val="ListParagraph"/>
        <w:numPr>
          <w:ilvl w:val="1"/>
          <w:numId w:val="23"/>
        </w:numPr>
        <w:tabs>
          <w:tab w:val="left" w:pos="1080"/>
        </w:tabs>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Financial management</w:t>
      </w:r>
    </w:p>
    <w:p w14:paraId="6E77E175" w14:textId="77777777" w:rsidR="00FA551C" w:rsidRPr="00FA551C" w:rsidRDefault="00FA551C" w:rsidP="00FA551C">
      <w:pPr>
        <w:pStyle w:val="ListParagraph"/>
        <w:numPr>
          <w:ilvl w:val="1"/>
          <w:numId w:val="23"/>
        </w:numPr>
        <w:tabs>
          <w:tab w:val="left" w:pos="1080"/>
        </w:tabs>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Cash, investment, and credit management</w:t>
      </w:r>
    </w:p>
    <w:p w14:paraId="08112710" w14:textId="77777777" w:rsidR="00FA551C" w:rsidRPr="00FA551C" w:rsidRDefault="00FA551C" w:rsidP="00FA551C">
      <w:pPr>
        <w:pStyle w:val="ListParagraph"/>
        <w:numPr>
          <w:ilvl w:val="1"/>
          <w:numId w:val="23"/>
        </w:numPr>
        <w:tabs>
          <w:tab w:val="left" w:pos="1080"/>
        </w:tabs>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Procurement, property, disposal, inventory, and supply management</w:t>
      </w:r>
    </w:p>
    <w:p w14:paraId="15145779" w14:textId="77777777" w:rsidR="00FA551C" w:rsidRPr="00FA551C" w:rsidRDefault="00FA551C" w:rsidP="00FA551C">
      <w:pPr>
        <w:pStyle w:val="ListParagraph"/>
        <w:numPr>
          <w:ilvl w:val="1"/>
          <w:numId w:val="23"/>
        </w:numPr>
        <w:tabs>
          <w:tab w:val="left" w:pos="1080"/>
        </w:tabs>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Collection systems, disbursements</w:t>
      </w:r>
    </w:p>
    <w:p w14:paraId="486C7B72" w14:textId="77777777" w:rsidR="00FA551C" w:rsidRPr="00FA551C" w:rsidRDefault="00FA551C" w:rsidP="00FA551C">
      <w:pPr>
        <w:pStyle w:val="ListParagraph"/>
        <w:numPr>
          <w:ilvl w:val="1"/>
          <w:numId w:val="23"/>
        </w:numPr>
        <w:tabs>
          <w:tab w:val="left" w:pos="1080"/>
        </w:tabs>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Internal controls</w:t>
      </w:r>
    </w:p>
    <w:p w14:paraId="04C8B0FD" w14:textId="77777777" w:rsidR="00FA551C" w:rsidRPr="00FA551C" w:rsidRDefault="00FA551C" w:rsidP="00FA551C">
      <w:pPr>
        <w:pStyle w:val="ListParagraph"/>
        <w:numPr>
          <w:ilvl w:val="1"/>
          <w:numId w:val="23"/>
        </w:numPr>
        <w:tabs>
          <w:tab w:val="left" w:pos="1080"/>
        </w:tabs>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Risk assessments</w:t>
      </w:r>
    </w:p>
    <w:p w14:paraId="223A94F5" w14:textId="77777777" w:rsidR="00FA551C" w:rsidRPr="00FA551C" w:rsidRDefault="00FA551C" w:rsidP="00FA551C">
      <w:pPr>
        <w:pStyle w:val="ListParagraph"/>
        <w:numPr>
          <w:ilvl w:val="1"/>
          <w:numId w:val="23"/>
        </w:numPr>
        <w:tabs>
          <w:tab w:val="left" w:pos="1080"/>
        </w:tabs>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Financial management systems</w:t>
      </w:r>
    </w:p>
    <w:p w14:paraId="645989CA" w14:textId="77777777" w:rsidR="00FA551C" w:rsidRPr="00FA551C" w:rsidRDefault="00FA551C" w:rsidP="00FA551C">
      <w:pPr>
        <w:rPr>
          <w:rStyle w:val="Emphasis"/>
          <w:rFonts w:ascii="Times New Roman" w:hAnsi="Times New Roman" w:cs="Times New Roman"/>
          <w:color w:val="000000" w:themeColor="text1"/>
          <w:u w:val="single"/>
        </w:rPr>
      </w:pPr>
      <w:r w:rsidRPr="00FA551C">
        <w:rPr>
          <w:rStyle w:val="Emphasis"/>
          <w:rFonts w:ascii="Times New Roman" w:hAnsi="Times New Roman" w:cs="Times New Roman"/>
          <w:color w:val="000000" w:themeColor="text1"/>
          <w:u w:val="single"/>
        </w:rPr>
        <w:t>Topics: Governmental Ethics</w:t>
      </w:r>
    </w:p>
    <w:p w14:paraId="5A07F335" w14:textId="77777777" w:rsidR="00FA551C" w:rsidRPr="00FA551C" w:rsidRDefault="00FA551C" w:rsidP="00FA551C">
      <w:pPr>
        <w:pStyle w:val="NormalWeb"/>
        <w:spacing w:after="0"/>
        <w:rPr>
          <w:color w:val="000000" w:themeColor="text1"/>
          <w:sz w:val="22"/>
        </w:rPr>
      </w:pPr>
    </w:p>
    <w:p w14:paraId="7E0A1683" w14:textId="77777777" w:rsidR="00FA551C" w:rsidRPr="00FA551C" w:rsidRDefault="00FA551C" w:rsidP="00FA551C">
      <w:pPr>
        <w:tabs>
          <w:tab w:val="left" w:pos="810"/>
        </w:tabs>
        <w:jc w:val="both"/>
        <w:rPr>
          <w:rFonts w:ascii="Times New Roman" w:hAnsi="Times New Roman" w:cs="Times New Roman"/>
          <w:i/>
          <w:color w:val="000000" w:themeColor="text1"/>
          <w:u w:val="single"/>
        </w:rPr>
      </w:pPr>
      <w:r w:rsidRPr="00FA551C">
        <w:rPr>
          <w:rFonts w:ascii="Times New Roman" w:hAnsi="Times New Roman" w:cs="Times New Roman"/>
          <w:i/>
          <w:color w:val="000000" w:themeColor="text1"/>
          <w:u w:val="single"/>
        </w:rPr>
        <w:lastRenderedPageBreak/>
        <w:t>Topic: Public Accountability</w:t>
      </w:r>
    </w:p>
    <w:p w14:paraId="640E8CC2" w14:textId="77777777" w:rsidR="00FA551C" w:rsidRPr="00FA551C" w:rsidRDefault="00FA551C" w:rsidP="00FA551C">
      <w:pPr>
        <w:pStyle w:val="ListParagraph"/>
        <w:numPr>
          <w:ilvl w:val="1"/>
          <w:numId w:val="24"/>
        </w:numPr>
        <w:tabs>
          <w:tab w:val="left" w:pos="810"/>
          <w:tab w:val="left" w:pos="1440"/>
        </w:tabs>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Performance measurements: inputs, outcomes, and performance analysis</w:t>
      </w:r>
    </w:p>
    <w:p w14:paraId="1D3AE158" w14:textId="77777777" w:rsidR="00FA551C" w:rsidRPr="00FA551C" w:rsidRDefault="00FA551C" w:rsidP="00FA551C">
      <w:pPr>
        <w:pStyle w:val="ListParagraph"/>
        <w:numPr>
          <w:ilvl w:val="1"/>
          <w:numId w:val="24"/>
        </w:numPr>
        <w:tabs>
          <w:tab w:val="left" w:pos="810"/>
          <w:tab w:val="left" w:pos="1440"/>
        </w:tabs>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Government audit principles</w:t>
      </w:r>
    </w:p>
    <w:p w14:paraId="76E3B1E6" w14:textId="77777777" w:rsidR="00FA551C" w:rsidRPr="00FA551C" w:rsidRDefault="00FA551C" w:rsidP="00FA551C">
      <w:pPr>
        <w:pStyle w:val="ListParagraph"/>
        <w:numPr>
          <w:ilvl w:val="1"/>
          <w:numId w:val="24"/>
        </w:numPr>
        <w:tabs>
          <w:tab w:val="left" w:pos="810"/>
          <w:tab w:val="left" w:pos="1440"/>
        </w:tabs>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 xml:space="preserve">U.S. Comptroller General Government Auditing Standards (Yellow Book) </w:t>
      </w:r>
    </w:p>
    <w:p w14:paraId="182CC8F5" w14:textId="77777777" w:rsidR="00FA551C" w:rsidRPr="00FA551C" w:rsidRDefault="00FA551C" w:rsidP="00FA551C">
      <w:pPr>
        <w:pStyle w:val="ListParagraph"/>
        <w:numPr>
          <w:ilvl w:val="1"/>
          <w:numId w:val="24"/>
        </w:numPr>
        <w:tabs>
          <w:tab w:val="left" w:pos="810"/>
          <w:tab w:val="left" w:pos="1440"/>
        </w:tabs>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GAGAS standards</w:t>
      </w:r>
    </w:p>
    <w:p w14:paraId="092610FC" w14:textId="77777777" w:rsidR="00FA551C" w:rsidRPr="00FA551C" w:rsidRDefault="00FA551C" w:rsidP="00FA551C">
      <w:pPr>
        <w:pStyle w:val="ListParagraph"/>
        <w:numPr>
          <w:ilvl w:val="1"/>
          <w:numId w:val="24"/>
        </w:numPr>
        <w:tabs>
          <w:tab w:val="left" w:pos="810"/>
          <w:tab w:val="left" w:pos="1440"/>
        </w:tabs>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Institute of Internal Auditors Standards for Internal Auditing (Red Book)</w:t>
      </w:r>
    </w:p>
    <w:p w14:paraId="14664CF2" w14:textId="77777777" w:rsidR="00FA551C" w:rsidRPr="00FA551C" w:rsidRDefault="00FA551C" w:rsidP="00FA551C">
      <w:pPr>
        <w:pStyle w:val="ListParagraph"/>
        <w:numPr>
          <w:ilvl w:val="1"/>
          <w:numId w:val="24"/>
        </w:numPr>
        <w:tabs>
          <w:tab w:val="left" w:pos="810"/>
          <w:tab w:val="left" w:pos="1440"/>
        </w:tabs>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AICPA auditing standards and principles</w:t>
      </w:r>
    </w:p>
    <w:p w14:paraId="33A298A3" w14:textId="77777777" w:rsidR="00FA551C" w:rsidRPr="00FA551C" w:rsidRDefault="00FA551C" w:rsidP="00FA551C">
      <w:pPr>
        <w:pStyle w:val="ListParagraph"/>
        <w:numPr>
          <w:ilvl w:val="1"/>
          <w:numId w:val="24"/>
        </w:numPr>
        <w:tabs>
          <w:tab w:val="left" w:pos="810"/>
          <w:tab w:val="left" w:pos="1440"/>
        </w:tabs>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Governmental standards boards:  AICPA, GAO, IIA, Public Company Accounting Oversight Board, Federal Accounting Standards Advisory Board (FASAB), Financial Accounting Standards Board (FASB), Governmental Accounting Standards Board (GASB)</w:t>
      </w:r>
    </w:p>
    <w:p w14:paraId="7FC66BF2" w14:textId="77777777" w:rsidR="00FA551C" w:rsidRPr="00FA551C" w:rsidRDefault="00FA551C" w:rsidP="00FA551C">
      <w:pPr>
        <w:pStyle w:val="ListParagraph"/>
        <w:numPr>
          <w:ilvl w:val="1"/>
          <w:numId w:val="24"/>
        </w:numPr>
        <w:tabs>
          <w:tab w:val="left" w:pos="810"/>
          <w:tab w:val="left" w:pos="1440"/>
        </w:tabs>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Federal initiatives</w:t>
      </w:r>
    </w:p>
    <w:p w14:paraId="7A280EBC" w14:textId="77777777" w:rsidR="00FA551C" w:rsidRPr="00FA551C" w:rsidRDefault="00FA551C" w:rsidP="00FA551C">
      <w:pPr>
        <w:pStyle w:val="ListParagraph"/>
        <w:numPr>
          <w:ilvl w:val="1"/>
          <w:numId w:val="24"/>
        </w:numPr>
        <w:tabs>
          <w:tab w:val="left" w:pos="810"/>
          <w:tab w:val="left" w:pos="1440"/>
        </w:tabs>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Role of professional organizations</w:t>
      </w:r>
    </w:p>
    <w:p w14:paraId="7FD9A31C" w14:textId="77777777" w:rsidR="00FA551C" w:rsidRPr="00FA551C" w:rsidRDefault="00FA551C" w:rsidP="00FA551C">
      <w:pPr>
        <w:pStyle w:val="NormalWeb"/>
        <w:spacing w:after="0"/>
        <w:rPr>
          <w:b/>
          <w:color w:val="000000" w:themeColor="text1"/>
          <w:sz w:val="22"/>
          <w:u w:val="single"/>
        </w:rPr>
      </w:pPr>
      <w:r w:rsidRPr="00FA551C">
        <w:rPr>
          <w:color w:val="000000" w:themeColor="text1"/>
          <w:sz w:val="22"/>
        </w:rPr>
        <w:br/>
      </w:r>
      <w:r w:rsidRPr="00FA551C">
        <w:rPr>
          <w:b/>
          <w:color w:val="000000" w:themeColor="text1"/>
          <w:sz w:val="22"/>
          <w:u w:val="single"/>
        </w:rPr>
        <w:t>University of Hawaii</w:t>
      </w:r>
    </w:p>
    <w:p w14:paraId="2AAAD1DD" w14:textId="77777777" w:rsidR="00FA551C" w:rsidRPr="00FA551C" w:rsidRDefault="00FA551C" w:rsidP="00FA551C">
      <w:pPr>
        <w:jc w:val="both"/>
        <w:rPr>
          <w:rFonts w:ascii="Times New Roman" w:hAnsi="Times New Roman" w:cs="Times New Roman"/>
          <w:i/>
          <w:color w:val="000000" w:themeColor="text1"/>
          <w:u w:val="single"/>
        </w:rPr>
      </w:pPr>
      <w:r w:rsidRPr="00FA551C">
        <w:rPr>
          <w:rFonts w:ascii="Times New Roman" w:hAnsi="Times New Roman" w:cs="Times New Roman"/>
          <w:i/>
          <w:color w:val="000000" w:themeColor="text1"/>
          <w:u w:val="single"/>
        </w:rPr>
        <w:t>Topic: Government Financial Management Lifecycle</w:t>
      </w:r>
    </w:p>
    <w:p w14:paraId="7641DA8E" w14:textId="77777777" w:rsidR="00FA551C" w:rsidRPr="00FA551C" w:rsidRDefault="00FA551C" w:rsidP="00FA551C">
      <w:pPr>
        <w:pStyle w:val="ListParagraph"/>
        <w:numPr>
          <w:ilvl w:val="1"/>
          <w:numId w:val="25"/>
        </w:numPr>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Financial management systems</w:t>
      </w:r>
    </w:p>
    <w:p w14:paraId="576A8088" w14:textId="77777777" w:rsidR="00FA551C" w:rsidRPr="00FA551C" w:rsidRDefault="00FA551C" w:rsidP="00FA551C">
      <w:pPr>
        <w:pStyle w:val="ListParagraph"/>
        <w:numPr>
          <w:ilvl w:val="1"/>
          <w:numId w:val="25"/>
        </w:numPr>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Enterprise resource systems</w:t>
      </w:r>
    </w:p>
    <w:p w14:paraId="2BD1C07E" w14:textId="77777777" w:rsidR="00FA551C" w:rsidRPr="00FA551C" w:rsidRDefault="00FA551C" w:rsidP="00FA551C">
      <w:pPr>
        <w:pStyle w:val="ListParagraph"/>
        <w:numPr>
          <w:ilvl w:val="1"/>
          <w:numId w:val="25"/>
        </w:numPr>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Internal controls</w:t>
      </w:r>
    </w:p>
    <w:p w14:paraId="28D26882" w14:textId="77777777" w:rsidR="00FA551C" w:rsidRPr="00FA551C" w:rsidRDefault="00FA551C" w:rsidP="00FA551C">
      <w:pPr>
        <w:pStyle w:val="ListParagraph"/>
        <w:numPr>
          <w:ilvl w:val="1"/>
          <w:numId w:val="25"/>
        </w:numPr>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Risk Assessments</w:t>
      </w:r>
    </w:p>
    <w:p w14:paraId="2B0008B0" w14:textId="77777777" w:rsidR="00FA551C" w:rsidRPr="00FA551C" w:rsidRDefault="00FA551C" w:rsidP="00FA551C">
      <w:pPr>
        <w:pStyle w:val="ListParagraph"/>
        <w:numPr>
          <w:ilvl w:val="1"/>
          <w:numId w:val="25"/>
        </w:numPr>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Contract administration and management</w:t>
      </w:r>
    </w:p>
    <w:p w14:paraId="3B5A0A06" w14:textId="77777777" w:rsidR="00FA551C" w:rsidRPr="00FA551C" w:rsidRDefault="00FA551C" w:rsidP="00FA551C">
      <w:pPr>
        <w:pStyle w:val="ListParagraph"/>
        <w:numPr>
          <w:ilvl w:val="1"/>
          <w:numId w:val="25"/>
        </w:numPr>
        <w:spacing w:after="0" w:line="240" w:lineRule="auto"/>
        <w:ind w:left="720"/>
        <w:contextualSpacing w:val="0"/>
        <w:rPr>
          <w:rFonts w:ascii="Times New Roman" w:hAnsi="Times New Roman" w:cs="Times New Roman"/>
          <w:color w:val="000000" w:themeColor="text1"/>
        </w:rPr>
      </w:pPr>
      <w:r w:rsidRPr="00FA551C">
        <w:rPr>
          <w:rFonts w:ascii="Times New Roman" w:hAnsi="Times New Roman" w:cs="Times New Roman"/>
          <w:color w:val="000000" w:themeColor="text1"/>
        </w:rPr>
        <w:t>Unfunded liabilities</w:t>
      </w:r>
    </w:p>
    <w:p w14:paraId="7ED90C35" w14:textId="77777777" w:rsidR="00FA551C" w:rsidRPr="00FA551C" w:rsidRDefault="00FA551C" w:rsidP="00FA551C">
      <w:pPr>
        <w:pStyle w:val="NormalWeb"/>
        <w:spacing w:after="0"/>
        <w:rPr>
          <w:b/>
          <w:color w:val="000000" w:themeColor="text1"/>
          <w:sz w:val="22"/>
          <w:szCs w:val="18"/>
          <w:u w:val="single"/>
        </w:rPr>
      </w:pPr>
      <w:r w:rsidRPr="00FA551C">
        <w:rPr>
          <w:b/>
          <w:color w:val="000000" w:themeColor="text1"/>
          <w:sz w:val="22"/>
          <w:szCs w:val="18"/>
          <w:u w:val="single"/>
        </w:rPr>
        <w:t>US Government</w:t>
      </w:r>
    </w:p>
    <w:p w14:paraId="563C850B" w14:textId="77777777" w:rsidR="00FA551C" w:rsidRPr="00FA551C" w:rsidRDefault="00FA551C" w:rsidP="00FA551C">
      <w:pPr>
        <w:pStyle w:val="NormalWeb"/>
        <w:spacing w:after="0"/>
        <w:rPr>
          <w:i/>
          <w:color w:val="000000" w:themeColor="text1"/>
          <w:sz w:val="22"/>
          <w:szCs w:val="18"/>
          <w:u w:val="single"/>
        </w:rPr>
      </w:pPr>
      <w:r w:rsidRPr="00FA551C">
        <w:rPr>
          <w:i/>
          <w:color w:val="000000" w:themeColor="text1"/>
          <w:sz w:val="22"/>
          <w:szCs w:val="18"/>
          <w:u w:val="single"/>
        </w:rPr>
        <w:t>Topic: Federal Budget Process, Accounting, and Financial Management</w:t>
      </w:r>
    </w:p>
    <w:p w14:paraId="6AC8D375" w14:textId="77777777" w:rsidR="00FA551C" w:rsidRPr="00FA551C" w:rsidRDefault="00FA551C" w:rsidP="00FA551C">
      <w:pPr>
        <w:pStyle w:val="NormalWeb"/>
        <w:spacing w:after="0"/>
        <w:rPr>
          <w:color w:val="000000" w:themeColor="text1"/>
          <w:sz w:val="22"/>
          <w:szCs w:val="18"/>
        </w:rPr>
      </w:pPr>
      <w:r w:rsidRPr="00FA551C">
        <w:rPr>
          <w:color w:val="000000" w:themeColor="text1"/>
          <w:sz w:val="22"/>
          <w:szCs w:val="18"/>
        </w:rPr>
        <w:t>TBD</w:t>
      </w:r>
    </w:p>
    <w:p w14:paraId="35650EE3" w14:textId="77777777" w:rsidR="00FA551C" w:rsidRPr="00FA551C" w:rsidRDefault="00FA551C" w:rsidP="00FA551C">
      <w:pPr>
        <w:pStyle w:val="NormalWeb"/>
        <w:spacing w:after="0"/>
        <w:rPr>
          <w:color w:val="000000" w:themeColor="text1"/>
          <w:sz w:val="22"/>
          <w:szCs w:val="18"/>
        </w:rPr>
      </w:pPr>
    </w:p>
    <w:p w14:paraId="00F8FD26" w14:textId="77777777" w:rsidR="00FA551C" w:rsidRPr="00FA551C" w:rsidRDefault="00FA551C" w:rsidP="00FA551C">
      <w:pPr>
        <w:rPr>
          <w:rFonts w:ascii="Times New Roman" w:hAnsi="Times New Roman" w:cs="Times New Roman"/>
          <w:color w:val="000000" w:themeColor="text1"/>
        </w:rPr>
      </w:pPr>
    </w:p>
    <w:p w14:paraId="6B1456BF" w14:textId="77777777" w:rsidR="00FA551C" w:rsidRPr="00FA551C" w:rsidRDefault="00FA551C" w:rsidP="00FA551C">
      <w:pPr>
        <w:rPr>
          <w:rFonts w:ascii="Times New Roman" w:hAnsi="Times New Roman" w:cs="Times New Roman"/>
          <w:color w:val="000000" w:themeColor="text1"/>
          <w:sz w:val="44"/>
          <w:szCs w:val="44"/>
        </w:rPr>
      </w:pPr>
      <w:r w:rsidRPr="00FA551C">
        <w:rPr>
          <w:rFonts w:ascii="Times New Roman" w:hAnsi="Times New Roman" w:cs="Times New Roman"/>
          <w:color w:val="000000" w:themeColor="text1"/>
          <w:sz w:val="44"/>
          <w:szCs w:val="44"/>
        </w:rPr>
        <w:br w:type="page"/>
      </w:r>
    </w:p>
    <w:p w14:paraId="1C640100" w14:textId="77777777" w:rsidR="009057AD" w:rsidRDefault="009057AD" w:rsidP="009057AD">
      <w:pPr>
        <w:spacing w:line="240" w:lineRule="auto"/>
        <w:jc w:val="center"/>
        <w:rPr>
          <w:rFonts w:ascii="Times New Roman" w:hAnsi="Times New Roman" w:cs="Times New Roman"/>
          <w:color w:val="000000" w:themeColor="text1"/>
          <w:sz w:val="44"/>
          <w:szCs w:val="44"/>
        </w:rPr>
      </w:pPr>
      <w:r>
        <w:rPr>
          <w:rFonts w:ascii="Times New Roman" w:hAnsi="Times New Roman" w:cs="Times New Roman"/>
          <w:color w:val="000000" w:themeColor="text1"/>
          <w:sz w:val="44"/>
          <w:szCs w:val="44"/>
        </w:rPr>
        <w:lastRenderedPageBreak/>
        <w:t xml:space="preserve">Suggested </w:t>
      </w:r>
      <w:r w:rsidR="00FA551C" w:rsidRPr="00FA551C">
        <w:rPr>
          <w:rFonts w:ascii="Times New Roman" w:hAnsi="Times New Roman" w:cs="Times New Roman"/>
          <w:color w:val="000000" w:themeColor="text1"/>
          <w:sz w:val="44"/>
          <w:szCs w:val="44"/>
        </w:rPr>
        <w:t>Faculty</w:t>
      </w:r>
      <w:r>
        <w:rPr>
          <w:rFonts w:ascii="Times New Roman" w:hAnsi="Times New Roman" w:cs="Times New Roman"/>
          <w:color w:val="000000" w:themeColor="text1"/>
          <w:sz w:val="44"/>
          <w:szCs w:val="44"/>
        </w:rPr>
        <w:t xml:space="preserve"> for </w:t>
      </w:r>
    </w:p>
    <w:p w14:paraId="0650C338" w14:textId="43871FD6" w:rsidR="00FA551C" w:rsidRPr="00FA551C" w:rsidRDefault="009057AD" w:rsidP="009057AD">
      <w:pPr>
        <w:spacing w:line="240" w:lineRule="auto"/>
        <w:jc w:val="center"/>
        <w:rPr>
          <w:rFonts w:ascii="Times New Roman" w:hAnsi="Times New Roman" w:cs="Times New Roman"/>
          <w:color w:val="000000" w:themeColor="text1"/>
          <w:sz w:val="44"/>
          <w:szCs w:val="44"/>
        </w:rPr>
      </w:pPr>
      <w:r>
        <w:rPr>
          <w:rFonts w:ascii="Times New Roman" w:hAnsi="Times New Roman" w:cs="Times New Roman"/>
          <w:color w:val="000000" w:themeColor="text1"/>
          <w:sz w:val="44"/>
          <w:szCs w:val="44"/>
        </w:rPr>
        <w:t>Governmental Accounting</w:t>
      </w:r>
    </w:p>
    <w:p w14:paraId="635DF4A9" w14:textId="77777777" w:rsidR="00FA551C" w:rsidRPr="00FA551C" w:rsidRDefault="00FA551C" w:rsidP="009057AD">
      <w:pPr>
        <w:spacing w:line="240" w:lineRule="auto"/>
        <w:rPr>
          <w:rFonts w:ascii="Times New Roman" w:hAnsi="Times New Roman" w:cs="Times New Roman"/>
          <w:color w:val="000000" w:themeColor="text1"/>
        </w:rPr>
      </w:pPr>
    </w:p>
    <w:p w14:paraId="267FF5E0" w14:textId="77777777" w:rsidR="00FA551C" w:rsidRPr="00FA551C" w:rsidRDefault="00FA551C" w:rsidP="00C07686">
      <w:pPr>
        <w:spacing w:after="0" w:line="240" w:lineRule="auto"/>
        <w:rPr>
          <w:rFonts w:ascii="Times New Roman" w:hAnsi="Times New Roman" w:cs="Times New Roman"/>
          <w:color w:val="000000" w:themeColor="text1"/>
        </w:rPr>
      </w:pPr>
      <w:r w:rsidRPr="00FA551C">
        <w:rPr>
          <w:rFonts w:ascii="Times New Roman" w:hAnsi="Times New Roman" w:cs="Times New Roman"/>
          <w:color w:val="000000" w:themeColor="text1"/>
        </w:rPr>
        <w:t>Wes Machida</w:t>
      </w:r>
    </w:p>
    <w:p w14:paraId="16085D3B" w14:textId="77777777" w:rsidR="00FA551C" w:rsidRPr="00FA551C" w:rsidRDefault="00FA551C" w:rsidP="00C07686">
      <w:pPr>
        <w:pStyle w:val="Heading3"/>
        <w:spacing w:line="240" w:lineRule="auto"/>
        <w:rPr>
          <w:rFonts w:ascii="Times New Roman" w:hAnsi="Times New Roman"/>
          <w:b w:val="0"/>
          <w:color w:val="000000" w:themeColor="text1"/>
          <w:sz w:val="22"/>
        </w:rPr>
      </w:pPr>
      <w:r w:rsidRPr="00FA551C">
        <w:rPr>
          <w:rFonts w:ascii="Times New Roman" w:hAnsi="Times New Roman"/>
          <w:b w:val="0"/>
          <w:color w:val="000000" w:themeColor="text1"/>
          <w:sz w:val="22"/>
        </w:rPr>
        <w:t>Director of Finance</w:t>
      </w:r>
    </w:p>
    <w:p w14:paraId="59ED6584" w14:textId="77777777" w:rsidR="00FA551C" w:rsidRPr="00FA551C" w:rsidRDefault="00FA551C" w:rsidP="00C07686">
      <w:pPr>
        <w:pStyle w:val="Heading3"/>
        <w:spacing w:line="240" w:lineRule="auto"/>
        <w:rPr>
          <w:rFonts w:ascii="Times New Roman" w:hAnsi="Times New Roman"/>
          <w:b w:val="0"/>
          <w:color w:val="000000" w:themeColor="text1"/>
          <w:sz w:val="22"/>
        </w:rPr>
      </w:pPr>
      <w:hyperlink r:id="rId5" w:history="1">
        <w:r w:rsidRPr="00FA551C">
          <w:rPr>
            <w:rStyle w:val="fn3"/>
            <w:rFonts w:ascii="Times New Roman" w:hAnsi="Times New Roman"/>
            <w:b w:val="0"/>
            <w:color w:val="000000" w:themeColor="text1"/>
            <w:sz w:val="22"/>
            <w:szCs w:val="28"/>
          </w:rPr>
          <w:t>Department of</w:t>
        </w:r>
      </w:hyperlink>
      <w:r w:rsidRPr="00FA551C">
        <w:rPr>
          <w:rFonts w:ascii="Times New Roman" w:hAnsi="Times New Roman"/>
          <w:b w:val="0"/>
          <w:color w:val="000000" w:themeColor="text1"/>
          <w:sz w:val="22"/>
        </w:rPr>
        <w:t xml:space="preserve"> Budget &amp; Finance</w:t>
      </w:r>
    </w:p>
    <w:p w14:paraId="035C64EE" w14:textId="77777777" w:rsidR="00FA551C" w:rsidRPr="00FA551C" w:rsidRDefault="00FA551C" w:rsidP="00C07686">
      <w:pPr>
        <w:pStyle w:val="NormalWeb"/>
        <w:spacing w:before="0" w:beforeAutospacing="0" w:after="0" w:afterAutospacing="0"/>
        <w:rPr>
          <w:color w:val="000000" w:themeColor="text1"/>
          <w:sz w:val="22"/>
        </w:rPr>
      </w:pPr>
      <w:r w:rsidRPr="00FA551C">
        <w:rPr>
          <w:color w:val="000000" w:themeColor="text1"/>
          <w:sz w:val="22"/>
        </w:rPr>
        <w:t>No. 1 Capitol District Building</w:t>
      </w:r>
      <w:r w:rsidRPr="00FA551C">
        <w:rPr>
          <w:color w:val="000000" w:themeColor="text1"/>
          <w:sz w:val="22"/>
        </w:rPr>
        <w:br/>
        <w:t>250 South Hotel Street</w:t>
      </w:r>
      <w:r w:rsidRPr="00FA551C">
        <w:rPr>
          <w:color w:val="000000" w:themeColor="text1"/>
          <w:sz w:val="22"/>
        </w:rPr>
        <w:br/>
        <w:t>Honolulu, HI 96813</w:t>
      </w:r>
      <w:r w:rsidRPr="00FA551C">
        <w:rPr>
          <w:color w:val="000000" w:themeColor="text1"/>
          <w:sz w:val="22"/>
        </w:rPr>
        <w:br/>
        <w:t xml:space="preserve">Phone: </w:t>
      </w:r>
      <w:r w:rsidRPr="00FA551C">
        <w:rPr>
          <w:rStyle w:val="tel"/>
          <w:color w:val="000000" w:themeColor="text1"/>
          <w:sz w:val="22"/>
        </w:rPr>
        <w:t>(808) 586-1518</w:t>
      </w:r>
      <w:r w:rsidRPr="00FA551C">
        <w:rPr>
          <w:color w:val="000000" w:themeColor="text1"/>
          <w:sz w:val="22"/>
        </w:rPr>
        <w:br/>
        <w:t>Fax: (808) 586-1976</w:t>
      </w:r>
    </w:p>
    <w:p w14:paraId="0A98A820" w14:textId="77777777" w:rsidR="00FA551C" w:rsidRPr="00C07686" w:rsidRDefault="00FA551C" w:rsidP="00C07686">
      <w:pPr>
        <w:pStyle w:val="Heading3"/>
        <w:spacing w:line="240" w:lineRule="auto"/>
        <w:rPr>
          <w:rFonts w:ascii="Times New Roman" w:hAnsi="Times New Roman"/>
          <w:b w:val="0"/>
          <w:color w:val="000000" w:themeColor="text1"/>
          <w:sz w:val="22"/>
        </w:rPr>
      </w:pPr>
      <w:r w:rsidRPr="00C07686">
        <w:rPr>
          <w:rFonts w:ascii="Times New Roman" w:hAnsi="Times New Roman"/>
          <w:b w:val="0"/>
          <w:color w:val="000000" w:themeColor="text1"/>
          <w:sz w:val="22"/>
        </w:rPr>
        <w:t xml:space="preserve">Email: </w:t>
      </w:r>
      <w:hyperlink r:id="rId6" w:history="1">
        <w:r w:rsidRPr="00C07686">
          <w:rPr>
            <w:rStyle w:val="Hyperlink"/>
            <w:rFonts w:ascii="Times New Roman" w:hAnsi="Times New Roman"/>
            <w:b w:val="0"/>
            <w:color w:val="000000" w:themeColor="text1"/>
            <w:sz w:val="22"/>
          </w:rPr>
          <w:t>hi.budgetandfinance@hawaii.gov</w:t>
        </w:r>
      </w:hyperlink>
      <w:r w:rsidRPr="00C07686">
        <w:rPr>
          <w:rFonts w:ascii="Times New Roman" w:hAnsi="Times New Roman"/>
          <w:b w:val="0"/>
          <w:color w:val="000000" w:themeColor="text1"/>
          <w:sz w:val="22"/>
        </w:rPr>
        <w:br/>
      </w:r>
    </w:p>
    <w:p w14:paraId="1D7686CE" w14:textId="77777777" w:rsidR="00FA551C" w:rsidRPr="00FA551C" w:rsidRDefault="00FA551C" w:rsidP="00C07686">
      <w:pPr>
        <w:pStyle w:val="Heading3"/>
        <w:spacing w:line="240" w:lineRule="auto"/>
        <w:rPr>
          <w:rFonts w:ascii="Times New Roman" w:hAnsi="Times New Roman"/>
          <w:b w:val="0"/>
          <w:color w:val="000000" w:themeColor="text1"/>
          <w:sz w:val="22"/>
        </w:rPr>
      </w:pPr>
      <w:r w:rsidRPr="00FA551C">
        <w:rPr>
          <w:rFonts w:ascii="Times New Roman" w:hAnsi="Times New Roman"/>
          <w:b w:val="0"/>
          <w:color w:val="000000" w:themeColor="text1"/>
          <w:sz w:val="22"/>
        </w:rPr>
        <w:t xml:space="preserve">Kerry </w:t>
      </w:r>
      <w:proofErr w:type="spellStart"/>
      <w:r w:rsidRPr="00FA551C">
        <w:rPr>
          <w:rFonts w:ascii="Times New Roman" w:hAnsi="Times New Roman"/>
          <w:b w:val="0"/>
          <w:color w:val="000000" w:themeColor="text1"/>
          <w:sz w:val="22"/>
        </w:rPr>
        <w:t>Yoneshige</w:t>
      </w:r>
      <w:proofErr w:type="spellEnd"/>
    </w:p>
    <w:p w14:paraId="671E42A2" w14:textId="77777777" w:rsidR="00FA551C" w:rsidRPr="00FA551C" w:rsidRDefault="00FA551C" w:rsidP="00C07686">
      <w:pPr>
        <w:pStyle w:val="Heading3"/>
        <w:spacing w:line="240" w:lineRule="auto"/>
        <w:rPr>
          <w:rFonts w:ascii="Times New Roman" w:hAnsi="Times New Roman"/>
          <w:b w:val="0"/>
          <w:color w:val="000000" w:themeColor="text1"/>
          <w:sz w:val="22"/>
        </w:rPr>
      </w:pPr>
      <w:r w:rsidRPr="00FA551C">
        <w:rPr>
          <w:rFonts w:ascii="Times New Roman" w:hAnsi="Times New Roman"/>
          <w:b w:val="0"/>
          <w:color w:val="000000" w:themeColor="text1"/>
          <w:sz w:val="22"/>
        </w:rPr>
        <w:t>Acting Director</w:t>
      </w:r>
    </w:p>
    <w:p w14:paraId="0EEF2ABB" w14:textId="77777777" w:rsidR="00FA551C" w:rsidRPr="00FA551C" w:rsidRDefault="00FA551C" w:rsidP="00C07686">
      <w:pPr>
        <w:pStyle w:val="Heading3"/>
        <w:spacing w:line="240" w:lineRule="auto"/>
        <w:rPr>
          <w:rFonts w:ascii="Times New Roman" w:hAnsi="Times New Roman"/>
          <w:b w:val="0"/>
          <w:color w:val="000000" w:themeColor="text1"/>
          <w:sz w:val="22"/>
        </w:rPr>
      </w:pPr>
      <w:r w:rsidRPr="00FA551C">
        <w:rPr>
          <w:rFonts w:ascii="Times New Roman" w:hAnsi="Times New Roman"/>
          <w:b w:val="0"/>
          <w:color w:val="000000" w:themeColor="text1"/>
          <w:sz w:val="22"/>
        </w:rPr>
        <w:t xml:space="preserve">Department of </w:t>
      </w:r>
      <w:hyperlink r:id="rId7" w:history="1">
        <w:r w:rsidRPr="00FA551C">
          <w:rPr>
            <w:rStyle w:val="fn3"/>
            <w:rFonts w:ascii="Times New Roman" w:hAnsi="Times New Roman"/>
            <w:b w:val="0"/>
            <w:color w:val="000000" w:themeColor="text1"/>
            <w:sz w:val="22"/>
            <w:szCs w:val="28"/>
          </w:rPr>
          <w:t>Accounting &amp; General Services</w:t>
        </w:r>
      </w:hyperlink>
    </w:p>
    <w:p w14:paraId="0846EE4D" w14:textId="77777777" w:rsidR="00FA551C" w:rsidRPr="00FA551C" w:rsidRDefault="00FA551C" w:rsidP="00C07686">
      <w:pPr>
        <w:pStyle w:val="NormalWeb"/>
        <w:spacing w:before="0" w:beforeAutospacing="0" w:after="0" w:afterAutospacing="0"/>
        <w:rPr>
          <w:rStyle w:val="email"/>
          <w:color w:val="000000" w:themeColor="text1"/>
          <w:sz w:val="22"/>
        </w:rPr>
      </w:pPr>
      <w:proofErr w:type="spellStart"/>
      <w:r w:rsidRPr="00FA551C">
        <w:rPr>
          <w:color w:val="000000" w:themeColor="text1"/>
          <w:sz w:val="22"/>
        </w:rPr>
        <w:t>Kalanimoku</w:t>
      </w:r>
      <w:proofErr w:type="spellEnd"/>
      <w:r w:rsidRPr="00FA551C">
        <w:rPr>
          <w:color w:val="000000" w:themeColor="text1"/>
          <w:sz w:val="22"/>
        </w:rPr>
        <w:t xml:space="preserve"> Building</w:t>
      </w:r>
      <w:r w:rsidRPr="00FA551C">
        <w:rPr>
          <w:color w:val="000000" w:themeColor="text1"/>
          <w:sz w:val="22"/>
        </w:rPr>
        <w:br/>
        <w:t>1151 Punchbowl Street</w:t>
      </w:r>
      <w:r w:rsidRPr="00FA551C">
        <w:rPr>
          <w:color w:val="000000" w:themeColor="text1"/>
          <w:sz w:val="22"/>
        </w:rPr>
        <w:br/>
        <w:t>Honolulu, HI 96813</w:t>
      </w:r>
      <w:r w:rsidRPr="00FA551C">
        <w:rPr>
          <w:color w:val="000000" w:themeColor="text1"/>
          <w:sz w:val="22"/>
        </w:rPr>
        <w:br/>
        <w:t xml:space="preserve">Tel </w:t>
      </w:r>
      <w:r w:rsidRPr="00FA551C">
        <w:rPr>
          <w:rStyle w:val="tel"/>
          <w:color w:val="000000" w:themeColor="text1"/>
          <w:sz w:val="22"/>
        </w:rPr>
        <w:t>(808) 586-0400</w:t>
      </w:r>
      <w:r w:rsidRPr="00FA551C">
        <w:rPr>
          <w:color w:val="000000" w:themeColor="text1"/>
          <w:sz w:val="22"/>
        </w:rPr>
        <w:br/>
        <w:t>Fax: (808) 586-0775</w:t>
      </w:r>
      <w:r w:rsidRPr="00FA551C">
        <w:rPr>
          <w:color w:val="000000" w:themeColor="text1"/>
          <w:sz w:val="22"/>
        </w:rPr>
        <w:br/>
        <w:t xml:space="preserve">Email: </w:t>
      </w:r>
      <w:hyperlink r:id="rId8" w:history="1">
        <w:r w:rsidRPr="00FA551C">
          <w:rPr>
            <w:rStyle w:val="Hyperlink"/>
            <w:color w:val="000000" w:themeColor="text1"/>
            <w:sz w:val="22"/>
          </w:rPr>
          <w:t>dags@hawaii.gov</w:t>
        </w:r>
      </w:hyperlink>
    </w:p>
    <w:p w14:paraId="2430B373" w14:textId="77777777" w:rsidR="00FA551C" w:rsidRPr="00FA551C" w:rsidRDefault="00FA551C" w:rsidP="00C07686">
      <w:pPr>
        <w:spacing w:after="0" w:line="240" w:lineRule="auto"/>
        <w:rPr>
          <w:rFonts w:ascii="Times New Roman" w:hAnsi="Times New Roman" w:cs="Times New Roman"/>
          <w:color w:val="000000" w:themeColor="text1"/>
        </w:rPr>
      </w:pPr>
    </w:p>
    <w:p w14:paraId="7B611472" w14:textId="77777777" w:rsidR="00FA551C" w:rsidRPr="00FA551C" w:rsidRDefault="00FA551C" w:rsidP="00C07686">
      <w:pPr>
        <w:spacing w:after="0" w:line="240" w:lineRule="auto"/>
        <w:rPr>
          <w:rFonts w:ascii="Times New Roman" w:hAnsi="Times New Roman" w:cs="Times New Roman"/>
          <w:color w:val="000000" w:themeColor="text1"/>
        </w:rPr>
      </w:pPr>
      <w:r w:rsidRPr="00FA551C">
        <w:rPr>
          <w:rFonts w:ascii="Times New Roman" w:hAnsi="Times New Roman" w:cs="Times New Roman"/>
          <w:color w:val="000000" w:themeColor="text1"/>
        </w:rPr>
        <w:t xml:space="preserve">Ron </w:t>
      </w:r>
      <w:proofErr w:type="spellStart"/>
      <w:r w:rsidRPr="00FA551C">
        <w:rPr>
          <w:rFonts w:ascii="Times New Roman" w:hAnsi="Times New Roman" w:cs="Times New Roman"/>
          <w:color w:val="000000" w:themeColor="text1"/>
        </w:rPr>
        <w:t>Shiigi</w:t>
      </w:r>
      <w:proofErr w:type="spellEnd"/>
      <w:r w:rsidRPr="00FA551C">
        <w:rPr>
          <w:rFonts w:ascii="Times New Roman" w:hAnsi="Times New Roman" w:cs="Times New Roman"/>
          <w:color w:val="000000" w:themeColor="text1"/>
        </w:rPr>
        <w:br/>
      </w:r>
      <w:r w:rsidRPr="00FA551C">
        <w:rPr>
          <w:rFonts w:ascii="Times New Roman" w:hAnsi="Times New Roman" w:cs="Times New Roman"/>
          <w:iCs/>
          <w:color w:val="000000" w:themeColor="text1"/>
          <w:szCs w:val="15"/>
        </w:rPr>
        <w:t>Administrative Deputy Auditor</w:t>
      </w:r>
      <w:r w:rsidRPr="00FA551C">
        <w:rPr>
          <w:rFonts w:ascii="Times New Roman" w:hAnsi="Times New Roman" w:cs="Times New Roman"/>
          <w:color w:val="000000" w:themeColor="text1"/>
        </w:rPr>
        <w:br/>
      </w:r>
      <w:r w:rsidRPr="00FA551C">
        <w:rPr>
          <w:rFonts w:ascii="Times New Roman" w:hAnsi="Times New Roman" w:cs="Times New Roman"/>
          <w:iCs/>
          <w:color w:val="000000" w:themeColor="text1"/>
          <w:szCs w:val="15"/>
        </w:rPr>
        <w:t>Office of the Auditor, State of Hawaii</w:t>
      </w:r>
      <w:r w:rsidRPr="00FA551C">
        <w:rPr>
          <w:rFonts w:ascii="Times New Roman" w:hAnsi="Times New Roman" w:cs="Times New Roman"/>
          <w:color w:val="000000" w:themeColor="text1"/>
        </w:rPr>
        <w:t xml:space="preserve"> </w:t>
      </w:r>
      <w:r w:rsidRPr="00FA551C">
        <w:rPr>
          <w:rFonts w:ascii="Times New Roman" w:hAnsi="Times New Roman" w:cs="Times New Roman"/>
          <w:color w:val="000000" w:themeColor="text1"/>
        </w:rPr>
        <w:br/>
      </w:r>
      <w:r w:rsidRPr="00FA551C">
        <w:rPr>
          <w:rFonts w:ascii="Times New Roman" w:hAnsi="Times New Roman" w:cs="Times New Roman"/>
          <w:iCs/>
          <w:color w:val="000000" w:themeColor="text1"/>
          <w:szCs w:val="15"/>
        </w:rPr>
        <w:t>Phone: (808) 587-0822</w:t>
      </w:r>
      <w:r w:rsidRPr="00FA551C">
        <w:rPr>
          <w:rFonts w:ascii="Times New Roman" w:hAnsi="Times New Roman" w:cs="Times New Roman"/>
          <w:color w:val="000000" w:themeColor="text1"/>
        </w:rPr>
        <w:br/>
      </w:r>
      <w:r w:rsidRPr="00FA551C">
        <w:rPr>
          <w:rFonts w:ascii="Times New Roman" w:hAnsi="Times New Roman" w:cs="Times New Roman"/>
          <w:iCs/>
          <w:color w:val="000000" w:themeColor="text1"/>
          <w:szCs w:val="15"/>
        </w:rPr>
        <w:t>Fax: (808) 587-0830</w:t>
      </w:r>
      <w:r w:rsidRPr="00FA551C">
        <w:rPr>
          <w:rFonts w:ascii="Times New Roman" w:hAnsi="Times New Roman" w:cs="Times New Roman"/>
          <w:color w:val="000000" w:themeColor="text1"/>
        </w:rPr>
        <w:t xml:space="preserve"> </w:t>
      </w:r>
      <w:r w:rsidRPr="00FA551C">
        <w:rPr>
          <w:rFonts w:ascii="Times New Roman" w:hAnsi="Times New Roman" w:cs="Times New Roman"/>
          <w:color w:val="000000" w:themeColor="text1"/>
        </w:rPr>
        <w:br/>
      </w:r>
      <w:r w:rsidRPr="00FA551C">
        <w:rPr>
          <w:rFonts w:ascii="Times New Roman" w:hAnsi="Times New Roman" w:cs="Times New Roman"/>
          <w:iCs/>
          <w:color w:val="000000" w:themeColor="text1"/>
          <w:szCs w:val="15"/>
        </w:rPr>
        <w:t xml:space="preserve">Email: </w:t>
      </w:r>
      <w:hyperlink r:id="rId9" w:history="1">
        <w:r w:rsidRPr="00FA551C">
          <w:rPr>
            <w:rStyle w:val="Hyperlink"/>
            <w:rFonts w:ascii="Times New Roman" w:hAnsi="Times New Roman" w:cs="Times New Roman"/>
            <w:color w:val="000000" w:themeColor="text1"/>
            <w:szCs w:val="15"/>
          </w:rPr>
          <w:t>rshiigi@auditor.state.hi.us</w:t>
        </w:r>
      </w:hyperlink>
      <w:r w:rsidRPr="00FA551C">
        <w:rPr>
          <w:rFonts w:ascii="Times New Roman" w:hAnsi="Times New Roman" w:cs="Times New Roman"/>
          <w:color w:val="000000" w:themeColor="text1"/>
        </w:rPr>
        <w:t xml:space="preserve"> </w:t>
      </w:r>
    </w:p>
    <w:p w14:paraId="565A592A" w14:textId="77777777" w:rsidR="00FA551C" w:rsidRPr="00FA551C" w:rsidRDefault="00FA551C" w:rsidP="00C07686">
      <w:pPr>
        <w:pStyle w:val="NormalWeb"/>
        <w:spacing w:before="0" w:beforeAutospacing="0" w:after="0" w:afterAutospacing="0"/>
        <w:rPr>
          <w:rStyle w:val="email"/>
          <w:color w:val="000000" w:themeColor="text1"/>
          <w:sz w:val="22"/>
        </w:rPr>
      </w:pPr>
    </w:p>
    <w:p w14:paraId="631B94EB" w14:textId="77777777" w:rsidR="00FA551C" w:rsidRPr="00FA551C" w:rsidRDefault="00FA551C" w:rsidP="00C07686">
      <w:pPr>
        <w:spacing w:after="0" w:line="240" w:lineRule="auto"/>
        <w:rPr>
          <w:rFonts w:ascii="Times New Roman" w:hAnsi="Times New Roman" w:cs="Times New Roman"/>
          <w:color w:val="000000" w:themeColor="text1"/>
        </w:rPr>
      </w:pPr>
      <w:r w:rsidRPr="00FA551C">
        <w:rPr>
          <w:rFonts w:ascii="Times New Roman" w:hAnsi="Times New Roman" w:cs="Times New Roman"/>
          <w:color w:val="000000" w:themeColor="text1"/>
        </w:rPr>
        <w:t>Jan K. Yamane</w:t>
      </w:r>
    </w:p>
    <w:p w14:paraId="342CF475" w14:textId="77777777" w:rsidR="00FA551C" w:rsidRPr="00FA551C" w:rsidRDefault="00FA551C" w:rsidP="00C07686">
      <w:pPr>
        <w:spacing w:after="0" w:line="240" w:lineRule="auto"/>
        <w:rPr>
          <w:rFonts w:ascii="Times New Roman" w:hAnsi="Times New Roman" w:cs="Times New Roman"/>
          <w:color w:val="000000" w:themeColor="text1"/>
          <w:szCs w:val="15"/>
        </w:rPr>
      </w:pPr>
      <w:r w:rsidRPr="00FA551C">
        <w:rPr>
          <w:rFonts w:ascii="Times New Roman" w:hAnsi="Times New Roman" w:cs="Times New Roman"/>
          <w:color w:val="000000" w:themeColor="text1"/>
          <w:szCs w:val="15"/>
        </w:rPr>
        <w:t xml:space="preserve">Acting State Auditor </w:t>
      </w:r>
    </w:p>
    <w:p w14:paraId="3BAAF45C" w14:textId="77777777" w:rsidR="00FA551C" w:rsidRPr="00FA551C" w:rsidRDefault="00FA551C" w:rsidP="00C07686">
      <w:pPr>
        <w:spacing w:after="0" w:line="240" w:lineRule="auto"/>
        <w:rPr>
          <w:rFonts w:ascii="Times New Roman" w:hAnsi="Times New Roman" w:cs="Times New Roman"/>
          <w:color w:val="000000" w:themeColor="text1"/>
          <w:szCs w:val="15"/>
        </w:rPr>
      </w:pPr>
      <w:r w:rsidRPr="00FA551C">
        <w:rPr>
          <w:rFonts w:ascii="Times New Roman" w:hAnsi="Times New Roman" w:cs="Times New Roman"/>
          <w:color w:val="000000" w:themeColor="text1"/>
          <w:szCs w:val="15"/>
        </w:rPr>
        <w:t>Hawai‘i Office of the Auditor</w:t>
      </w:r>
    </w:p>
    <w:p w14:paraId="286D4EAE" w14:textId="77777777" w:rsidR="00FA551C" w:rsidRPr="00FA551C" w:rsidRDefault="00FA551C" w:rsidP="00C07686">
      <w:pPr>
        <w:spacing w:after="0" w:line="240" w:lineRule="auto"/>
        <w:rPr>
          <w:rFonts w:ascii="Times New Roman" w:hAnsi="Times New Roman" w:cs="Times New Roman"/>
          <w:color w:val="000000" w:themeColor="text1"/>
          <w:szCs w:val="15"/>
        </w:rPr>
      </w:pPr>
      <w:r w:rsidRPr="00FA551C">
        <w:rPr>
          <w:rFonts w:ascii="Times New Roman" w:hAnsi="Times New Roman" w:cs="Times New Roman"/>
          <w:color w:val="000000" w:themeColor="text1"/>
          <w:szCs w:val="15"/>
        </w:rPr>
        <w:t>Tel (808) 587-0800</w:t>
      </w:r>
    </w:p>
    <w:p w14:paraId="04703A36" w14:textId="77777777" w:rsidR="00FA551C" w:rsidRPr="00FA551C" w:rsidRDefault="00FA551C" w:rsidP="00C07686">
      <w:pPr>
        <w:spacing w:after="0" w:line="240" w:lineRule="auto"/>
        <w:rPr>
          <w:rFonts w:ascii="Times New Roman" w:hAnsi="Times New Roman" w:cs="Times New Roman"/>
          <w:color w:val="000000" w:themeColor="text1"/>
          <w:szCs w:val="15"/>
        </w:rPr>
      </w:pPr>
      <w:r w:rsidRPr="00FA551C">
        <w:rPr>
          <w:rFonts w:ascii="Times New Roman" w:hAnsi="Times New Roman" w:cs="Times New Roman"/>
          <w:color w:val="000000" w:themeColor="text1"/>
          <w:szCs w:val="15"/>
        </w:rPr>
        <w:t>Fax (808) 587-0830</w:t>
      </w:r>
    </w:p>
    <w:p w14:paraId="6075EAA7" w14:textId="77777777" w:rsidR="00FA551C" w:rsidRPr="00FA551C" w:rsidRDefault="00FA551C" w:rsidP="00C07686">
      <w:pPr>
        <w:spacing w:after="0" w:line="240" w:lineRule="auto"/>
        <w:rPr>
          <w:rFonts w:ascii="Times New Roman" w:hAnsi="Times New Roman" w:cs="Times New Roman"/>
          <w:color w:val="000000" w:themeColor="text1"/>
        </w:rPr>
      </w:pPr>
      <w:r w:rsidRPr="00FA551C">
        <w:rPr>
          <w:rFonts w:ascii="Times New Roman" w:hAnsi="Times New Roman" w:cs="Times New Roman"/>
          <w:color w:val="000000" w:themeColor="text1"/>
        </w:rPr>
        <w:t xml:space="preserve">Email: </w:t>
      </w:r>
      <w:hyperlink r:id="rId10" w:history="1">
        <w:r w:rsidRPr="00FA551C">
          <w:rPr>
            <w:rStyle w:val="Hyperlink"/>
            <w:rFonts w:ascii="Times New Roman" w:hAnsi="Times New Roman" w:cs="Times New Roman"/>
            <w:color w:val="000000" w:themeColor="text1"/>
            <w:szCs w:val="15"/>
          </w:rPr>
          <w:t>jyamane@auditor.state.hi.us</w:t>
        </w:r>
      </w:hyperlink>
    </w:p>
    <w:p w14:paraId="26B7FBFC" w14:textId="77777777" w:rsidR="00FA551C" w:rsidRPr="00FA551C" w:rsidRDefault="00FA551C" w:rsidP="00C07686">
      <w:pPr>
        <w:pStyle w:val="NormalWeb"/>
        <w:spacing w:before="0" w:beforeAutospacing="0" w:after="0" w:afterAutospacing="0"/>
        <w:rPr>
          <w:rStyle w:val="Emphasis"/>
          <w:i w:val="0"/>
          <w:color w:val="000000" w:themeColor="text1"/>
          <w:sz w:val="22"/>
        </w:rPr>
      </w:pPr>
    </w:p>
    <w:p w14:paraId="7B4ABAED" w14:textId="77777777" w:rsidR="00FA551C" w:rsidRPr="00FA551C" w:rsidRDefault="00FA551C" w:rsidP="00C07686">
      <w:pPr>
        <w:pStyle w:val="NormalWeb"/>
        <w:spacing w:before="0" w:beforeAutospacing="0" w:after="0" w:afterAutospacing="0"/>
        <w:rPr>
          <w:color w:val="000000" w:themeColor="text1"/>
          <w:sz w:val="22"/>
        </w:rPr>
      </w:pPr>
      <w:r w:rsidRPr="00FA551C">
        <w:rPr>
          <w:rStyle w:val="Emphasis"/>
          <w:color w:val="000000" w:themeColor="text1"/>
          <w:sz w:val="22"/>
        </w:rPr>
        <w:t xml:space="preserve">Roy K. </w:t>
      </w:r>
      <w:proofErr w:type="spellStart"/>
      <w:r w:rsidRPr="00FA551C">
        <w:rPr>
          <w:rStyle w:val="Emphasis"/>
          <w:color w:val="000000" w:themeColor="text1"/>
          <w:sz w:val="22"/>
        </w:rPr>
        <w:t>Amemiya</w:t>
      </w:r>
      <w:proofErr w:type="spellEnd"/>
      <w:r w:rsidRPr="00FA551C">
        <w:rPr>
          <w:rStyle w:val="Emphasis"/>
          <w:color w:val="000000" w:themeColor="text1"/>
          <w:sz w:val="22"/>
        </w:rPr>
        <w:t>, Managing Director </w:t>
      </w:r>
      <w:r w:rsidRPr="00FA551C">
        <w:rPr>
          <w:color w:val="000000" w:themeColor="text1"/>
          <w:sz w:val="22"/>
        </w:rPr>
        <w:br/>
        <w:t>530 S. King Street, Rm. 306</w:t>
      </w:r>
      <w:r w:rsidRPr="00FA551C">
        <w:rPr>
          <w:color w:val="000000" w:themeColor="text1"/>
          <w:sz w:val="22"/>
          <w:szCs w:val="21"/>
        </w:rPr>
        <w:t xml:space="preserve"> </w:t>
      </w:r>
      <w:r w:rsidRPr="00FA551C">
        <w:rPr>
          <w:color w:val="000000" w:themeColor="text1"/>
          <w:sz w:val="22"/>
        </w:rPr>
        <w:br/>
        <w:t>Honolulu, HI 96813</w:t>
      </w:r>
      <w:r w:rsidRPr="00FA551C">
        <w:rPr>
          <w:color w:val="000000" w:themeColor="text1"/>
          <w:sz w:val="22"/>
          <w:szCs w:val="21"/>
        </w:rPr>
        <w:t xml:space="preserve"> </w:t>
      </w:r>
      <w:r w:rsidRPr="00FA551C">
        <w:rPr>
          <w:color w:val="000000" w:themeColor="text1"/>
          <w:sz w:val="22"/>
        </w:rPr>
        <w:br/>
        <w:t xml:space="preserve">Tel (808) 768-6634 </w:t>
      </w:r>
    </w:p>
    <w:p w14:paraId="7CF201C4" w14:textId="77777777" w:rsidR="00FA551C" w:rsidRPr="00FA551C" w:rsidRDefault="00FA551C" w:rsidP="00C07686">
      <w:pPr>
        <w:pStyle w:val="NormalWeb"/>
        <w:spacing w:before="0" w:beforeAutospacing="0" w:after="0" w:afterAutospacing="0"/>
        <w:rPr>
          <w:color w:val="000000" w:themeColor="text1"/>
          <w:sz w:val="22"/>
        </w:rPr>
      </w:pPr>
      <w:r w:rsidRPr="00FA551C">
        <w:rPr>
          <w:color w:val="000000" w:themeColor="text1"/>
          <w:sz w:val="22"/>
        </w:rPr>
        <w:t>Fax (808) 768-4242</w:t>
      </w:r>
    </w:p>
    <w:p w14:paraId="6B3ABD27" w14:textId="77777777" w:rsidR="00FA551C" w:rsidRPr="00FA551C" w:rsidRDefault="00FA551C" w:rsidP="00C07686">
      <w:pPr>
        <w:pStyle w:val="NormalWeb"/>
        <w:spacing w:before="0" w:beforeAutospacing="0" w:after="0" w:afterAutospacing="0"/>
        <w:rPr>
          <w:color w:val="000000" w:themeColor="text1"/>
          <w:sz w:val="22"/>
        </w:rPr>
      </w:pPr>
      <w:r w:rsidRPr="00FA551C">
        <w:rPr>
          <w:color w:val="000000" w:themeColor="text1"/>
          <w:sz w:val="22"/>
        </w:rPr>
        <w:t>Email ramemiya@honolulu.gov</w:t>
      </w:r>
    </w:p>
    <w:p w14:paraId="4777723C" w14:textId="77777777" w:rsidR="00FA551C" w:rsidRPr="00FA551C" w:rsidRDefault="00FA551C" w:rsidP="00C07686">
      <w:pPr>
        <w:pStyle w:val="NormalWeb"/>
        <w:spacing w:before="0" w:beforeAutospacing="0" w:after="0" w:afterAutospacing="0"/>
        <w:rPr>
          <w:rStyle w:val="Emphasis"/>
          <w:i w:val="0"/>
          <w:color w:val="000000" w:themeColor="text1"/>
          <w:sz w:val="22"/>
        </w:rPr>
      </w:pPr>
    </w:p>
    <w:p w14:paraId="67FB1DB1" w14:textId="77777777" w:rsidR="009057AD" w:rsidRDefault="009057AD" w:rsidP="00C07686">
      <w:pPr>
        <w:pStyle w:val="NormalWeb"/>
        <w:spacing w:before="0" w:beforeAutospacing="0" w:after="0" w:afterAutospacing="0"/>
        <w:rPr>
          <w:rStyle w:val="Emphasis"/>
          <w:color w:val="000000" w:themeColor="text1"/>
          <w:sz w:val="22"/>
        </w:rPr>
      </w:pPr>
      <w:r>
        <w:rPr>
          <w:rStyle w:val="Emphasis"/>
          <w:color w:val="000000" w:themeColor="text1"/>
          <w:sz w:val="22"/>
        </w:rPr>
        <w:br/>
      </w:r>
    </w:p>
    <w:p w14:paraId="7E9FBFD0" w14:textId="77777777" w:rsidR="009057AD" w:rsidRDefault="009057AD">
      <w:pPr>
        <w:rPr>
          <w:rStyle w:val="Emphasis"/>
          <w:rFonts w:ascii="Times New Roman" w:eastAsia="Times New Roman" w:hAnsi="Times New Roman" w:cs="Times New Roman"/>
          <w:color w:val="000000" w:themeColor="text1"/>
          <w:szCs w:val="24"/>
        </w:rPr>
      </w:pPr>
      <w:r>
        <w:rPr>
          <w:rStyle w:val="Emphasis"/>
          <w:color w:val="000000" w:themeColor="text1"/>
        </w:rPr>
        <w:br w:type="page"/>
      </w:r>
    </w:p>
    <w:p w14:paraId="4C664562" w14:textId="27AEF953" w:rsidR="00FA551C" w:rsidRPr="00FA551C" w:rsidRDefault="00FA551C" w:rsidP="00C07686">
      <w:pPr>
        <w:pStyle w:val="NormalWeb"/>
        <w:spacing w:before="0" w:beforeAutospacing="0" w:after="0" w:afterAutospacing="0"/>
        <w:rPr>
          <w:color w:val="000000" w:themeColor="text1"/>
          <w:sz w:val="22"/>
        </w:rPr>
      </w:pPr>
      <w:r w:rsidRPr="00FA551C">
        <w:rPr>
          <w:rStyle w:val="Emphasis"/>
          <w:color w:val="000000" w:themeColor="text1"/>
          <w:sz w:val="22"/>
        </w:rPr>
        <w:lastRenderedPageBreak/>
        <w:t xml:space="preserve">Nelson H. </w:t>
      </w:r>
      <w:proofErr w:type="spellStart"/>
      <w:r w:rsidRPr="00FA551C">
        <w:rPr>
          <w:rStyle w:val="Emphasis"/>
          <w:color w:val="000000" w:themeColor="text1"/>
          <w:sz w:val="22"/>
        </w:rPr>
        <w:t>Koyanagi</w:t>
      </w:r>
      <w:proofErr w:type="spellEnd"/>
      <w:r w:rsidRPr="00FA551C">
        <w:rPr>
          <w:rStyle w:val="Emphasis"/>
          <w:color w:val="000000" w:themeColor="text1"/>
          <w:sz w:val="22"/>
        </w:rPr>
        <w:t xml:space="preserve">, Jr., Director </w:t>
      </w:r>
      <w:r w:rsidRPr="00FA551C">
        <w:rPr>
          <w:iCs/>
          <w:color w:val="000000" w:themeColor="text1"/>
          <w:sz w:val="22"/>
        </w:rPr>
        <w:br/>
      </w:r>
      <w:hyperlink r:id="rId11" w:history="1">
        <w:r w:rsidRPr="00FA551C">
          <w:rPr>
            <w:rStyle w:val="Hyperlink"/>
            <w:bCs/>
            <w:color w:val="000000" w:themeColor="text1"/>
            <w:sz w:val="22"/>
          </w:rPr>
          <w:t>Department of Budget and Fiscal Services</w:t>
        </w:r>
      </w:hyperlink>
      <w:r w:rsidRPr="00FA551C">
        <w:rPr>
          <w:color w:val="000000" w:themeColor="text1"/>
          <w:sz w:val="22"/>
          <w:szCs w:val="21"/>
        </w:rPr>
        <w:br/>
      </w:r>
      <w:r w:rsidRPr="00FA551C">
        <w:rPr>
          <w:color w:val="000000" w:themeColor="text1"/>
          <w:sz w:val="22"/>
        </w:rPr>
        <w:t>530 S. King Street, Rm. 208</w:t>
      </w:r>
      <w:r w:rsidRPr="00FA551C">
        <w:rPr>
          <w:color w:val="000000" w:themeColor="text1"/>
          <w:sz w:val="22"/>
          <w:szCs w:val="21"/>
        </w:rPr>
        <w:t xml:space="preserve"> </w:t>
      </w:r>
      <w:r w:rsidRPr="00FA551C">
        <w:rPr>
          <w:color w:val="000000" w:themeColor="text1"/>
          <w:sz w:val="22"/>
        </w:rPr>
        <w:br/>
        <w:t>Honolulu, HI 96813</w:t>
      </w:r>
      <w:r w:rsidRPr="00FA551C">
        <w:rPr>
          <w:color w:val="000000" w:themeColor="text1"/>
          <w:sz w:val="22"/>
          <w:szCs w:val="21"/>
        </w:rPr>
        <w:t xml:space="preserve"> </w:t>
      </w:r>
      <w:r w:rsidRPr="00FA551C">
        <w:rPr>
          <w:color w:val="000000" w:themeColor="text1"/>
          <w:sz w:val="22"/>
        </w:rPr>
        <w:br/>
        <w:t>Tel (808) 768-3901</w:t>
      </w:r>
    </w:p>
    <w:p w14:paraId="0A80956D" w14:textId="77777777" w:rsidR="00FA551C" w:rsidRPr="00FA551C" w:rsidRDefault="00FA551C" w:rsidP="00C07686">
      <w:pPr>
        <w:pStyle w:val="NormalWeb"/>
        <w:spacing w:before="0" w:beforeAutospacing="0" w:after="0" w:afterAutospacing="0"/>
        <w:rPr>
          <w:color w:val="000000" w:themeColor="text1"/>
          <w:sz w:val="22"/>
        </w:rPr>
      </w:pPr>
      <w:r w:rsidRPr="00FA551C">
        <w:rPr>
          <w:color w:val="000000" w:themeColor="text1"/>
          <w:sz w:val="22"/>
        </w:rPr>
        <w:t>Fax (808) 768-3179</w:t>
      </w:r>
    </w:p>
    <w:p w14:paraId="01F11B64" w14:textId="77777777" w:rsidR="00FA551C" w:rsidRPr="00FA551C" w:rsidRDefault="00FA551C" w:rsidP="00C07686">
      <w:pPr>
        <w:pStyle w:val="NormalWeb"/>
        <w:spacing w:before="0" w:beforeAutospacing="0" w:after="0" w:afterAutospacing="0"/>
        <w:rPr>
          <w:color w:val="000000" w:themeColor="text1"/>
          <w:sz w:val="22"/>
        </w:rPr>
      </w:pPr>
      <w:r w:rsidRPr="00FA551C">
        <w:rPr>
          <w:color w:val="000000" w:themeColor="text1"/>
          <w:sz w:val="22"/>
        </w:rPr>
        <w:t>Email nkoyanagi@honolulu.gov</w:t>
      </w:r>
    </w:p>
    <w:p w14:paraId="19B485ED" w14:textId="77777777" w:rsidR="00FA551C" w:rsidRPr="00FA551C" w:rsidRDefault="00FA551C" w:rsidP="00C07686">
      <w:pPr>
        <w:spacing w:after="0" w:line="240" w:lineRule="auto"/>
        <w:rPr>
          <w:rStyle w:val="Emphasis"/>
          <w:rFonts w:ascii="Times New Roman" w:hAnsi="Times New Roman" w:cs="Times New Roman"/>
          <w:i w:val="0"/>
          <w:color w:val="000000" w:themeColor="text1"/>
        </w:rPr>
      </w:pPr>
    </w:p>
    <w:p w14:paraId="3D828A3A" w14:textId="77777777" w:rsidR="00FA551C" w:rsidRPr="00FA551C" w:rsidRDefault="00FA551C" w:rsidP="00C07686">
      <w:pPr>
        <w:spacing w:after="0" w:line="240" w:lineRule="auto"/>
        <w:rPr>
          <w:rStyle w:val="Emphasis"/>
          <w:rFonts w:ascii="Times New Roman" w:hAnsi="Times New Roman" w:cs="Times New Roman"/>
          <w:i w:val="0"/>
          <w:color w:val="000000" w:themeColor="text1"/>
        </w:rPr>
      </w:pPr>
      <w:r w:rsidRPr="00FA551C">
        <w:rPr>
          <w:rStyle w:val="Emphasis"/>
          <w:rFonts w:ascii="Times New Roman" w:hAnsi="Times New Roman" w:cs="Times New Roman"/>
          <w:color w:val="000000" w:themeColor="text1"/>
        </w:rPr>
        <w:t xml:space="preserve">Charles W. </w:t>
      </w:r>
      <w:proofErr w:type="spellStart"/>
      <w:r w:rsidRPr="00FA551C">
        <w:rPr>
          <w:rStyle w:val="Emphasis"/>
          <w:rFonts w:ascii="Times New Roman" w:hAnsi="Times New Roman" w:cs="Times New Roman"/>
          <w:color w:val="000000" w:themeColor="text1"/>
        </w:rPr>
        <w:t>Totto</w:t>
      </w:r>
      <w:proofErr w:type="spellEnd"/>
    </w:p>
    <w:p w14:paraId="53FD953B" w14:textId="77777777" w:rsidR="00FA551C" w:rsidRPr="00FA551C" w:rsidRDefault="00FA551C" w:rsidP="00C07686">
      <w:pPr>
        <w:spacing w:after="0" w:line="240" w:lineRule="auto"/>
        <w:rPr>
          <w:rStyle w:val="Emphasis"/>
          <w:rFonts w:ascii="Times New Roman" w:hAnsi="Times New Roman" w:cs="Times New Roman"/>
          <w:i w:val="0"/>
          <w:color w:val="000000" w:themeColor="text1"/>
        </w:rPr>
      </w:pPr>
      <w:r w:rsidRPr="00FA551C">
        <w:rPr>
          <w:rStyle w:val="Emphasis"/>
          <w:rFonts w:ascii="Times New Roman" w:hAnsi="Times New Roman" w:cs="Times New Roman"/>
          <w:color w:val="000000" w:themeColor="text1"/>
        </w:rPr>
        <w:t>Ethics Commission</w:t>
      </w:r>
    </w:p>
    <w:p w14:paraId="4252E12F" w14:textId="77777777" w:rsidR="00FA551C" w:rsidRPr="00FA551C" w:rsidRDefault="00FA551C" w:rsidP="00C07686">
      <w:pPr>
        <w:spacing w:after="0" w:line="240" w:lineRule="auto"/>
        <w:rPr>
          <w:rFonts w:ascii="Times New Roman" w:hAnsi="Times New Roman" w:cs="Times New Roman"/>
          <w:color w:val="000000" w:themeColor="text1"/>
        </w:rPr>
      </w:pPr>
      <w:r w:rsidRPr="00FA551C">
        <w:rPr>
          <w:rStyle w:val="Emphasis"/>
          <w:rFonts w:ascii="Times New Roman" w:hAnsi="Times New Roman" w:cs="Times New Roman"/>
          <w:color w:val="000000" w:themeColor="text1"/>
        </w:rPr>
        <w:t xml:space="preserve">Executive </w:t>
      </w:r>
      <w:proofErr w:type="gramStart"/>
      <w:r w:rsidRPr="00FA551C">
        <w:rPr>
          <w:rStyle w:val="Emphasis"/>
          <w:rFonts w:ascii="Times New Roman" w:hAnsi="Times New Roman" w:cs="Times New Roman"/>
          <w:color w:val="000000" w:themeColor="text1"/>
        </w:rPr>
        <w:t>Director &amp;</w:t>
      </w:r>
      <w:proofErr w:type="gramEnd"/>
      <w:r w:rsidRPr="00FA551C">
        <w:rPr>
          <w:rStyle w:val="Emphasis"/>
          <w:rFonts w:ascii="Times New Roman" w:hAnsi="Times New Roman" w:cs="Times New Roman"/>
          <w:color w:val="000000" w:themeColor="text1"/>
        </w:rPr>
        <w:t xml:space="preserve"> Legal Counsel</w:t>
      </w:r>
      <w:r w:rsidRPr="00FA551C">
        <w:rPr>
          <w:rStyle w:val="Emphasis"/>
          <w:rFonts w:ascii="Times New Roman" w:hAnsi="Times New Roman" w:cs="Times New Roman"/>
          <w:color w:val="000000" w:themeColor="text1"/>
          <w:szCs w:val="21"/>
        </w:rPr>
        <w:t xml:space="preserve"> </w:t>
      </w:r>
      <w:r w:rsidRPr="00FA551C">
        <w:rPr>
          <w:rFonts w:ascii="Times New Roman" w:hAnsi="Times New Roman" w:cs="Times New Roman"/>
          <w:color w:val="000000" w:themeColor="text1"/>
        </w:rPr>
        <w:br/>
        <w:t>715 South King Street, Suite 211</w:t>
      </w:r>
      <w:r w:rsidRPr="00FA551C">
        <w:rPr>
          <w:rFonts w:ascii="Times New Roman" w:hAnsi="Times New Roman" w:cs="Times New Roman"/>
          <w:color w:val="000000" w:themeColor="text1"/>
          <w:szCs w:val="21"/>
        </w:rPr>
        <w:t xml:space="preserve"> </w:t>
      </w:r>
      <w:r w:rsidRPr="00FA551C">
        <w:rPr>
          <w:rFonts w:ascii="Times New Roman" w:hAnsi="Times New Roman" w:cs="Times New Roman"/>
          <w:color w:val="000000" w:themeColor="text1"/>
        </w:rPr>
        <w:br/>
        <w:t>Honolulu, Hawai'i 96813-3091</w:t>
      </w:r>
      <w:r w:rsidRPr="00FA551C">
        <w:rPr>
          <w:rFonts w:ascii="Times New Roman" w:hAnsi="Times New Roman" w:cs="Times New Roman"/>
          <w:color w:val="000000" w:themeColor="text1"/>
          <w:szCs w:val="21"/>
        </w:rPr>
        <w:t xml:space="preserve"> </w:t>
      </w:r>
      <w:r w:rsidRPr="00FA551C">
        <w:rPr>
          <w:rFonts w:ascii="Times New Roman" w:hAnsi="Times New Roman" w:cs="Times New Roman"/>
          <w:color w:val="000000" w:themeColor="text1"/>
        </w:rPr>
        <w:br/>
        <w:t xml:space="preserve">Tel (808) 768-7786 </w:t>
      </w:r>
    </w:p>
    <w:p w14:paraId="00959F5F" w14:textId="77777777" w:rsidR="00FA551C" w:rsidRPr="00FA551C" w:rsidRDefault="00FA551C" w:rsidP="00C07686">
      <w:pPr>
        <w:spacing w:after="0" w:line="240" w:lineRule="auto"/>
        <w:rPr>
          <w:rFonts w:ascii="Times New Roman" w:hAnsi="Times New Roman" w:cs="Times New Roman"/>
          <w:color w:val="000000" w:themeColor="text1"/>
        </w:rPr>
      </w:pPr>
      <w:r w:rsidRPr="00FA551C">
        <w:rPr>
          <w:rFonts w:ascii="Times New Roman" w:hAnsi="Times New Roman" w:cs="Times New Roman"/>
          <w:color w:val="000000" w:themeColor="text1"/>
        </w:rPr>
        <w:t>Fax (808) 527-6936</w:t>
      </w:r>
    </w:p>
    <w:p w14:paraId="070FA415" w14:textId="77777777" w:rsidR="00FA551C" w:rsidRPr="00FA551C" w:rsidRDefault="00FA551C" w:rsidP="00C07686">
      <w:pPr>
        <w:pStyle w:val="NormalWeb"/>
        <w:spacing w:before="0" w:beforeAutospacing="0" w:after="0" w:afterAutospacing="0"/>
        <w:rPr>
          <w:color w:val="000000" w:themeColor="text1"/>
          <w:sz w:val="22"/>
        </w:rPr>
      </w:pPr>
      <w:r w:rsidRPr="00FA551C">
        <w:rPr>
          <w:color w:val="000000" w:themeColor="text1"/>
          <w:sz w:val="22"/>
        </w:rPr>
        <w:t xml:space="preserve">Email </w:t>
      </w:r>
      <w:hyperlink r:id="rId12" w:history="1">
        <w:r w:rsidRPr="00FA551C">
          <w:rPr>
            <w:rStyle w:val="Hyperlink"/>
            <w:sz w:val="22"/>
          </w:rPr>
          <w:t>ctotto@honolulu.gov</w:t>
        </w:r>
      </w:hyperlink>
    </w:p>
    <w:p w14:paraId="7E165F51" w14:textId="77777777" w:rsidR="00FA551C" w:rsidRPr="00FA551C" w:rsidRDefault="00FA551C" w:rsidP="00C07686">
      <w:pPr>
        <w:pStyle w:val="NormalWeb"/>
        <w:spacing w:before="0" w:beforeAutospacing="0" w:after="0" w:afterAutospacing="0"/>
        <w:rPr>
          <w:color w:val="000000" w:themeColor="text1"/>
          <w:sz w:val="22"/>
        </w:rPr>
      </w:pPr>
    </w:p>
    <w:p w14:paraId="3B5399C7" w14:textId="77777777" w:rsidR="00FA551C" w:rsidRPr="00FA551C" w:rsidRDefault="00FA551C" w:rsidP="00C07686">
      <w:pPr>
        <w:pStyle w:val="NormalWeb"/>
        <w:spacing w:before="0" w:beforeAutospacing="0" w:after="0" w:afterAutospacing="0"/>
        <w:rPr>
          <w:color w:val="000000" w:themeColor="text1"/>
          <w:sz w:val="22"/>
        </w:rPr>
      </w:pPr>
      <w:r w:rsidRPr="00FA551C">
        <w:rPr>
          <w:color w:val="000000" w:themeColor="text1"/>
          <w:sz w:val="22"/>
        </w:rPr>
        <w:t>Edwin Young</w:t>
      </w:r>
    </w:p>
    <w:p w14:paraId="113F4661" w14:textId="77777777" w:rsidR="00FA551C" w:rsidRPr="00FA551C" w:rsidRDefault="00FA551C" w:rsidP="00C07686">
      <w:pPr>
        <w:pStyle w:val="NormalWeb"/>
        <w:spacing w:before="0" w:beforeAutospacing="0" w:after="0" w:afterAutospacing="0"/>
        <w:rPr>
          <w:color w:val="000000" w:themeColor="text1"/>
          <w:sz w:val="22"/>
        </w:rPr>
      </w:pPr>
      <w:r w:rsidRPr="00FA551C">
        <w:rPr>
          <w:color w:val="000000" w:themeColor="text1"/>
          <w:sz w:val="22"/>
        </w:rPr>
        <w:t>City Auditor</w:t>
      </w:r>
    </w:p>
    <w:p w14:paraId="437BBDF9" w14:textId="77777777" w:rsidR="00FA551C" w:rsidRPr="00FA551C" w:rsidRDefault="00FA551C" w:rsidP="00C07686">
      <w:pPr>
        <w:pStyle w:val="NormalWeb"/>
        <w:spacing w:before="0" w:beforeAutospacing="0" w:after="0" w:afterAutospacing="0"/>
        <w:rPr>
          <w:color w:val="000000" w:themeColor="text1"/>
          <w:sz w:val="22"/>
        </w:rPr>
      </w:pPr>
      <w:r w:rsidRPr="00FA551C">
        <w:rPr>
          <w:color w:val="000000" w:themeColor="text1"/>
          <w:sz w:val="22"/>
        </w:rPr>
        <w:t xml:space="preserve">1001 </w:t>
      </w:r>
      <w:proofErr w:type="spellStart"/>
      <w:r w:rsidRPr="00FA551C">
        <w:rPr>
          <w:color w:val="000000" w:themeColor="text1"/>
          <w:sz w:val="22"/>
        </w:rPr>
        <w:t>Kamokila</w:t>
      </w:r>
      <w:proofErr w:type="spellEnd"/>
      <w:r w:rsidRPr="00FA551C">
        <w:rPr>
          <w:color w:val="000000" w:themeColor="text1"/>
          <w:sz w:val="22"/>
        </w:rPr>
        <w:t xml:space="preserve"> Blvd., Suite 216</w:t>
      </w:r>
    </w:p>
    <w:p w14:paraId="7D33BEEA" w14:textId="77777777" w:rsidR="00FA551C" w:rsidRPr="00FA551C" w:rsidRDefault="00FA551C" w:rsidP="00C07686">
      <w:pPr>
        <w:pStyle w:val="NormalWeb"/>
        <w:spacing w:before="0" w:beforeAutospacing="0" w:after="0" w:afterAutospacing="0"/>
        <w:rPr>
          <w:color w:val="000000" w:themeColor="text1"/>
          <w:sz w:val="22"/>
        </w:rPr>
      </w:pPr>
      <w:r w:rsidRPr="00FA551C">
        <w:rPr>
          <w:color w:val="000000" w:themeColor="text1"/>
          <w:sz w:val="22"/>
        </w:rPr>
        <w:t>Kapolei, HI 96707</w:t>
      </w:r>
    </w:p>
    <w:p w14:paraId="452FFF75" w14:textId="77777777" w:rsidR="00FA551C" w:rsidRPr="00FA551C" w:rsidRDefault="00FA551C" w:rsidP="00C07686">
      <w:pPr>
        <w:pStyle w:val="NormalWeb"/>
        <w:spacing w:before="0" w:beforeAutospacing="0" w:after="0" w:afterAutospacing="0"/>
        <w:rPr>
          <w:color w:val="000000" w:themeColor="text1"/>
          <w:sz w:val="22"/>
        </w:rPr>
      </w:pPr>
      <w:r w:rsidRPr="00FA551C">
        <w:rPr>
          <w:color w:val="000000" w:themeColor="text1"/>
          <w:sz w:val="22"/>
        </w:rPr>
        <w:t>Tel: 808-768-3130</w:t>
      </w:r>
    </w:p>
    <w:p w14:paraId="5D680D6F" w14:textId="77777777" w:rsidR="00FA551C" w:rsidRPr="00FA551C" w:rsidRDefault="00FA551C" w:rsidP="00C07686">
      <w:pPr>
        <w:pStyle w:val="NormalWeb"/>
        <w:spacing w:before="0" w:beforeAutospacing="0" w:after="0" w:afterAutospacing="0"/>
        <w:rPr>
          <w:color w:val="000000" w:themeColor="text1"/>
          <w:sz w:val="22"/>
        </w:rPr>
      </w:pPr>
      <w:r w:rsidRPr="00FA551C">
        <w:rPr>
          <w:color w:val="000000" w:themeColor="text1"/>
          <w:sz w:val="22"/>
        </w:rPr>
        <w:t>Fax: 808-7683155</w:t>
      </w:r>
    </w:p>
    <w:p w14:paraId="7BD844AC" w14:textId="77777777" w:rsidR="00FA551C" w:rsidRPr="00FA551C" w:rsidRDefault="00FA551C" w:rsidP="00C07686">
      <w:pPr>
        <w:pStyle w:val="NormalWeb"/>
        <w:spacing w:before="0" w:beforeAutospacing="0" w:after="0" w:afterAutospacing="0"/>
        <w:rPr>
          <w:color w:val="000000" w:themeColor="text1"/>
          <w:sz w:val="22"/>
        </w:rPr>
      </w:pPr>
      <w:r w:rsidRPr="00FA551C">
        <w:rPr>
          <w:color w:val="000000" w:themeColor="text1"/>
          <w:sz w:val="22"/>
        </w:rPr>
        <w:t xml:space="preserve">Email; </w:t>
      </w:r>
      <w:hyperlink r:id="rId13" w:history="1">
        <w:r w:rsidRPr="00FA551C">
          <w:rPr>
            <w:rStyle w:val="Hyperlink"/>
            <w:sz w:val="22"/>
          </w:rPr>
          <w:t>eyoung@honolulu.gov</w:t>
        </w:r>
      </w:hyperlink>
    </w:p>
    <w:p w14:paraId="32CF6329" w14:textId="77777777" w:rsidR="00FA551C" w:rsidRPr="00FA551C" w:rsidRDefault="00FA551C" w:rsidP="00C07686">
      <w:pPr>
        <w:pStyle w:val="NormalWeb"/>
        <w:spacing w:before="0" w:beforeAutospacing="0" w:after="0" w:afterAutospacing="0"/>
        <w:rPr>
          <w:color w:val="000000" w:themeColor="text1"/>
          <w:sz w:val="22"/>
        </w:rPr>
      </w:pPr>
    </w:p>
    <w:p w14:paraId="591BEC4B" w14:textId="77777777" w:rsidR="00FA551C" w:rsidRPr="00FA551C" w:rsidRDefault="00FA551C" w:rsidP="00C07686">
      <w:pPr>
        <w:pStyle w:val="NormalWeb"/>
        <w:spacing w:before="0" w:beforeAutospacing="0" w:after="0" w:afterAutospacing="0"/>
        <w:rPr>
          <w:color w:val="000000" w:themeColor="text1"/>
          <w:sz w:val="22"/>
        </w:rPr>
      </w:pPr>
      <w:proofErr w:type="spellStart"/>
      <w:r w:rsidRPr="00FA551C">
        <w:rPr>
          <w:color w:val="000000" w:themeColor="text1"/>
          <w:sz w:val="22"/>
        </w:rPr>
        <w:t>Kalbert</w:t>
      </w:r>
      <w:proofErr w:type="spellEnd"/>
      <w:r w:rsidRPr="00FA551C">
        <w:rPr>
          <w:color w:val="000000" w:themeColor="text1"/>
          <w:sz w:val="22"/>
        </w:rPr>
        <w:t xml:space="preserve"> Young</w:t>
      </w:r>
    </w:p>
    <w:p w14:paraId="1F44CF44" w14:textId="77777777" w:rsidR="00FA551C" w:rsidRPr="00FA551C" w:rsidRDefault="00FA551C" w:rsidP="00C07686">
      <w:pPr>
        <w:pStyle w:val="Heading2"/>
        <w:spacing w:before="0"/>
        <w:jc w:val="left"/>
        <w:rPr>
          <w:rFonts w:ascii="Times New Roman" w:hAnsi="Times New Roman" w:cs="Times New Roman"/>
          <w:color w:val="000000" w:themeColor="text1"/>
          <w:sz w:val="22"/>
          <w:szCs w:val="22"/>
        </w:rPr>
      </w:pPr>
      <w:r w:rsidRPr="00FA551C">
        <w:rPr>
          <w:rFonts w:ascii="Times New Roman" w:hAnsi="Times New Roman" w:cs="Times New Roman"/>
          <w:color w:val="000000" w:themeColor="text1"/>
          <w:sz w:val="22"/>
          <w:szCs w:val="22"/>
        </w:rPr>
        <w:t>Vice President for Budget and Finance / Chief Financial Officer</w:t>
      </w:r>
    </w:p>
    <w:p w14:paraId="2DD02B43" w14:textId="77777777" w:rsidR="00FA551C" w:rsidRPr="00FA551C" w:rsidRDefault="00FA551C" w:rsidP="00C07686">
      <w:pPr>
        <w:pStyle w:val="NormalWeb"/>
        <w:spacing w:before="0" w:beforeAutospacing="0" w:after="0" w:afterAutospacing="0"/>
        <w:rPr>
          <w:color w:val="000000" w:themeColor="text1"/>
          <w:sz w:val="22"/>
          <w:szCs w:val="18"/>
        </w:rPr>
      </w:pPr>
      <w:r w:rsidRPr="00FA551C">
        <w:rPr>
          <w:color w:val="000000" w:themeColor="text1"/>
          <w:sz w:val="22"/>
          <w:szCs w:val="18"/>
        </w:rPr>
        <w:t>University of Hawaii</w:t>
      </w:r>
    </w:p>
    <w:p w14:paraId="26186EBA" w14:textId="77777777" w:rsidR="00FA551C" w:rsidRPr="00FA551C" w:rsidRDefault="00FA551C" w:rsidP="00C07686">
      <w:pPr>
        <w:pStyle w:val="NormalWeb"/>
        <w:spacing w:before="0" w:beforeAutospacing="0" w:after="0" w:afterAutospacing="0"/>
        <w:rPr>
          <w:color w:val="000000" w:themeColor="text1"/>
          <w:sz w:val="22"/>
          <w:szCs w:val="18"/>
        </w:rPr>
      </w:pPr>
      <w:r w:rsidRPr="00FA551C">
        <w:rPr>
          <w:color w:val="000000" w:themeColor="text1"/>
          <w:sz w:val="22"/>
          <w:szCs w:val="18"/>
        </w:rPr>
        <w:t>Bachman Hall</w:t>
      </w:r>
      <w:r w:rsidRPr="00FA551C">
        <w:rPr>
          <w:color w:val="000000" w:themeColor="text1"/>
          <w:sz w:val="22"/>
          <w:szCs w:val="18"/>
        </w:rPr>
        <w:br/>
        <w:t>2444 Dole Street</w:t>
      </w:r>
      <w:r w:rsidRPr="00FA551C">
        <w:rPr>
          <w:color w:val="000000" w:themeColor="text1"/>
          <w:sz w:val="22"/>
          <w:szCs w:val="18"/>
        </w:rPr>
        <w:br/>
        <w:t>Honolulu, HI 96822</w:t>
      </w:r>
    </w:p>
    <w:p w14:paraId="125C90B1" w14:textId="77777777" w:rsidR="00FA551C" w:rsidRPr="00FA551C" w:rsidRDefault="00FA551C" w:rsidP="00C07686">
      <w:pPr>
        <w:pStyle w:val="NormalWeb"/>
        <w:spacing w:before="0" w:beforeAutospacing="0" w:after="0" w:afterAutospacing="0"/>
        <w:rPr>
          <w:color w:val="000000" w:themeColor="text1"/>
          <w:sz w:val="22"/>
          <w:szCs w:val="18"/>
        </w:rPr>
      </w:pPr>
      <w:r w:rsidRPr="00FA551C">
        <w:rPr>
          <w:color w:val="000000" w:themeColor="text1"/>
          <w:sz w:val="22"/>
          <w:szCs w:val="18"/>
        </w:rPr>
        <w:t>Tel (808) 956-8903</w:t>
      </w:r>
      <w:r w:rsidRPr="00FA551C">
        <w:rPr>
          <w:color w:val="000000" w:themeColor="text1"/>
          <w:sz w:val="22"/>
          <w:szCs w:val="18"/>
        </w:rPr>
        <w:br/>
        <w:t>Fax (808) 956-5286</w:t>
      </w:r>
    </w:p>
    <w:p w14:paraId="54AAA87D" w14:textId="320EB274" w:rsidR="00FA551C" w:rsidRDefault="00FA551C"/>
    <w:p w14:paraId="6190F399" w14:textId="77777777" w:rsidR="00C07686" w:rsidRDefault="00C07686">
      <w:pPr>
        <w:rPr>
          <w:rFonts w:ascii="Times New Roman" w:eastAsia="Times New Roman" w:hAnsi="Times New Roman" w:cs="Times New Roman"/>
          <w:b/>
          <w:sz w:val="24"/>
          <w:szCs w:val="24"/>
        </w:rPr>
      </w:pPr>
      <w:r>
        <w:rPr>
          <w:b/>
        </w:rPr>
        <w:br w:type="page"/>
      </w:r>
    </w:p>
    <w:p w14:paraId="313A8F06" w14:textId="27D99760" w:rsidR="00FA551C" w:rsidRDefault="00FA551C" w:rsidP="00FA551C">
      <w:pPr>
        <w:pStyle w:val="NormalWeb"/>
        <w:spacing w:before="0" w:beforeAutospacing="0" w:after="0" w:afterAutospacing="0"/>
        <w:jc w:val="center"/>
        <w:rPr>
          <w:b/>
        </w:rPr>
      </w:pPr>
      <w:r w:rsidRPr="00597E93">
        <w:rPr>
          <w:b/>
        </w:rPr>
        <w:lastRenderedPageBreak/>
        <w:t>Construction Accounting</w:t>
      </w:r>
    </w:p>
    <w:p w14:paraId="2E8DB08C" w14:textId="1426B8AA" w:rsidR="00FA551C" w:rsidRPr="00597E93" w:rsidRDefault="00FA551C" w:rsidP="00FA551C">
      <w:pPr>
        <w:pStyle w:val="NormalWeb"/>
        <w:spacing w:before="0" w:beforeAutospacing="0" w:after="0" w:afterAutospacing="0"/>
        <w:jc w:val="center"/>
        <w:rPr>
          <w:b/>
        </w:rPr>
      </w:pPr>
      <w:r>
        <w:rPr>
          <w:b/>
        </w:rPr>
        <w:t>(</w:t>
      </w:r>
      <w:r w:rsidR="009057AD">
        <w:rPr>
          <w:b/>
        </w:rPr>
        <w:t>Suggested</w:t>
      </w:r>
      <w:r>
        <w:rPr>
          <w:b/>
        </w:rPr>
        <w:t xml:space="preserve"> by Carl</w:t>
      </w:r>
      <w:r w:rsidR="009057AD">
        <w:rPr>
          <w:b/>
        </w:rPr>
        <w:t>ton</w:t>
      </w:r>
      <w:r>
        <w:rPr>
          <w:b/>
        </w:rPr>
        <w:t xml:space="preserve"> Williams)</w:t>
      </w:r>
    </w:p>
    <w:p w14:paraId="0CBABCC2" w14:textId="77777777" w:rsidR="00FA551C" w:rsidRDefault="00FA551C" w:rsidP="00FA551C">
      <w:pPr>
        <w:pStyle w:val="NormalWeb"/>
        <w:spacing w:before="0" w:beforeAutospacing="0" w:after="0" w:afterAutospacing="0"/>
      </w:pPr>
    </w:p>
    <w:p w14:paraId="72E82668" w14:textId="77777777" w:rsidR="00FA551C" w:rsidRPr="00597E93" w:rsidRDefault="00FA551C" w:rsidP="00FA551C">
      <w:pPr>
        <w:pStyle w:val="NormalWeb"/>
        <w:spacing w:before="0" w:beforeAutospacing="0" w:after="0" w:afterAutospacing="0"/>
      </w:pPr>
      <w:r w:rsidRPr="00597E93">
        <w:t>·</w:t>
      </w:r>
      <w:r w:rsidRPr="00597E93">
        <w:rPr>
          <w:sz w:val="14"/>
          <w:szCs w:val="14"/>
        </w:rPr>
        <w:t xml:space="preserve">          </w:t>
      </w:r>
      <w:r w:rsidRPr="00597E93">
        <w:t>Session 1 – Industry Overview and Roles and Responsibilities of the Financial Manager</w:t>
      </w:r>
    </w:p>
    <w:p w14:paraId="4F164C02" w14:textId="77777777" w:rsidR="00FA551C" w:rsidRPr="00597E93" w:rsidRDefault="00FA551C" w:rsidP="00FA551C">
      <w:pPr>
        <w:pStyle w:val="NormalWeb"/>
        <w:spacing w:before="0" w:beforeAutospacing="0" w:after="0" w:afterAutospacing="0"/>
      </w:pPr>
      <w:r w:rsidRPr="00597E93">
        <w:t>·</w:t>
      </w:r>
      <w:r w:rsidRPr="00597E93">
        <w:rPr>
          <w:sz w:val="14"/>
          <w:szCs w:val="14"/>
        </w:rPr>
        <w:t xml:space="preserve">         </w:t>
      </w:r>
      <w:r w:rsidRPr="00597E93">
        <w:t>Session 2 – Construction Financial Management Part 1</w:t>
      </w:r>
    </w:p>
    <w:p w14:paraId="256EB5AE" w14:textId="77777777" w:rsidR="00FA551C" w:rsidRPr="00597E93" w:rsidRDefault="00FA551C" w:rsidP="00FA551C">
      <w:pPr>
        <w:pStyle w:val="NormalWeb"/>
        <w:spacing w:before="0" w:beforeAutospacing="0" w:after="0" w:afterAutospacing="0"/>
        <w:ind w:left="1440"/>
      </w:pPr>
      <w:proofErr w:type="gramStart"/>
      <w:r w:rsidRPr="00597E93">
        <w:t>o</w:t>
      </w:r>
      <w:proofErr w:type="gramEnd"/>
      <w:r w:rsidRPr="00597E93">
        <w:rPr>
          <w:sz w:val="14"/>
          <w:szCs w:val="14"/>
        </w:rPr>
        <w:t xml:space="preserve">   </w:t>
      </w:r>
      <w:r w:rsidRPr="00597E93">
        <w:t>Accounting and Reporting Part 1</w:t>
      </w:r>
      <w:bookmarkStart w:id="0" w:name="_GoBack"/>
      <w:bookmarkEnd w:id="0"/>
    </w:p>
    <w:p w14:paraId="233C9C98" w14:textId="77777777" w:rsidR="00FA551C" w:rsidRPr="00597E93" w:rsidRDefault="00FA551C" w:rsidP="00FA551C">
      <w:pPr>
        <w:pStyle w:val="NormalWeb"/>
        <w:spacing w:before="0" w:beforeAutospacing="0" w:after="0" w:afterAutospacing="0"/>
        <w:ind w:left="2160"/>
      </w:pPr>
      <w:r w:rsidRPr="00597E93">
        <w:t>§</w:t>
      </w:r>
      <w:proofErr w:type="gramStart"/>
      <w:r w:rsidRPr="00597E93">
        <w:rPr>
          <w:sz w:val="14"/>
          <w:szCs w:val="14"/>
        </w:rPr>
        <w:t xml:space="preserve">  </w:t>
      </w:r>
      <w:r w:rsidRPr="00597E93">
        <w:t>Unique</w:t>
      </w:r>
      <w:proofErr w:type="gramEnd"/>
      <w:r w:rsidRPr="00597E93">
        <w:t xml:space="preserve"> Reporting Requirements</w:t>
      </w:r>
    </w:p>
    <w:p w14:paraId="67503886" w14:textId="77777777" w:rsidR="00FA551C" w:rsidRPr="00597E93" w:rsidRDefault="00FA551C" w:rsidP="00FA551C">
      <w:pPr>
        <w:pStyle w:val="NormalWeb"/>
        <w:spacing w:before="0" w:beforeAutospacing="0" w:after="0" w:afterAutospacing="0"/>
        <w:ind w:left="2160"/>
      </w:pPr>
      <w:r w:rsidRPr="00597E93">
        <w:t>§</w:t>
      </w:r>
      <w:proofErr w:type="gramStart"/>
      <w:r w:rsidRPr="00597E93">
        <w:rPr>
          <w:sz w:val="14"/>
          <w:szCs w:val="14"/>
        </w:rPr>
        <w:t xml:space="preserve">  </w:t>
      </w:r>
      <w:r w:rsidRPr="00597E93">
        <w:t>Income</w:t>
      </w:r>
      <w:proofErr w:type="gramEnd"/>
      <w:r w:rsidRPr="00597E93">
        <w:t xml:space="preserve"> Recognition (Exercises)</w:t>
      </w:r>
    </w:p>
    <w:p w14:paraId="0B956D8F" w14:textId="77777777" w:rsidR="00FA551C" w:rsidRPr="00597E93" w:rsidRDefault="00FA551C" w:rsidP="00FA551C">
      <w:pPr>
        <w:pStyle w:val="NormalWeb"/>
        <w:spacing w:before="0" w:beforeAutospacing="0" w:after="0" w:afterAutospacing="0"/>
        <w:ind w:left="1440"/>
      </w:pPr>
      <w:proofErr w:type="gramStart"/>
      <w:r w:rsidRPr="00597E93">
        <w:t>o</w:t>
      </w:r>
      <w:proofErr w:type="gramEnd"/>
      <w:r w:rsidRPr="00597E93">
        <w:rPr>
          <w:sz w:val="14"/>
          <w:szCs w:val="14"/>
        </w:rPr>
        <w:t xml:space="preserve">   </w:t>
      </w:r>
      <w:r w:rsidRPr="00597E93">
        <w:t>Benchmarking</w:t>
      </w:r>
    </w:p>
    <w:p w14:paraId="7E98CA9B" w14:textId="77777777" w:rsidR="00FA551C" w:rsidRPr="00597E93" w:rsidRDefault="00FA551C" w:rsidP="00FA551C">
      <w:pPr>
        <w:pStyle w:val="NormalWeb"/>
        <w:spacing w:before="0" w:beforeAutospacing="0" w:after="0" w:afterAutospacing="0"/>
        <w:ind w:left="1440"/>
      </w:pPr>
      <w:proofErr w:type="gramStart"/>
      <w:r w:rsidRPr="00597E93">
        <w:t>o</w:t>
      </w:r>
      <w:proofErr w:type="gramEnd"/>
      <w:r w:rsidRPr="00597E93">
        <w:rPr>
          <w:sz w:val="14"/>
          <w:szCs w:val="14"/>
        </w:rPr>
        <w:t xml:space="preserve">   </w:t>
      </w:r>
      <w:r w:rsidRPr="00597E93">
        <w:t>Cash Management</w:t>
      </w:r>
    </w:p>
    <w:p w14:paraId="46A19D56" w14:textId="77777777" w:rsidR="00FA551C" w:rsidRPr="00597E93" w:rsidRDefault="00FA551C" w:rsidP="00FA551C">
      <w:pPr>
        <w:pStyle w:val="NormalWeb"/>
        <w:spacing w:before="0" w:beforeAutospacing="0" w:after="0" w:afterAutospacing="0"/>
        <w:ind w:left="1440"/>
      </w:pPr>
      <w:proofErr w:type="gramStart"/>
      <w:r w:rsidRPr="00597E93">
        <w:t>o</w:t>
      </w:r>
      <w:proofErr w:type="gramEnd"/>
      <w:r w:rsidRPr="00597E93">
        <w:rPr>
          <w:sz w:val="14"/>
          <w:szCs w:val="14"/>
        </w:rPr>
        <w:t xml:space="preserve">   </w:t>
      </w:r>
      <w:r w:rsidRPr="00597E93">
        <w:t>Banking Relationships</w:t>
      </w:r>
    </w:p>
    <w:p w14:paraId="411DBDFD" w14:textId="77777777" w:rsidR="00FA551C" w:rsidRPr="00597E93" w:rsidRDefault="00FA551C" w:rsidP="00FA551C">
      <w:pPr>
        <w:pStyle w:val="NormalWeb"/>
        <w:spacing w:before="0" w:beforeAutospacing="0" w:after="0" w:afterAutospacing="0"/>
        <w:ind w:left="1440"/>
      </w:pPr>
      <w:proofErr w:type="gramStart"/>
      <w:r w:rsidRPr="00597E93">
        <w:t>o</w:t>
      </w:r>
      <w:proofErr w:type="gramEnd"/>
      <w:r w:rsidRPr="00597E93">
        <w:rPr>
          <w:sz w:val="14"/>
          <w:szCs w:val="14"/>
        </w:rPr>
        <w:t xml:space="preserve">   </w:t>
      </w:r>
      <w:r w:rsidRPr="00597E93">
        <w:t>Bonding Relationships</w:t>
      </w:r>
    </w:p>
    <w:p w14:paraId="2D0E7345" w14:textId="77777777" w:rsidR="00FA551C" w:rsidRPr="00597E93" w:rsidRDefault="00FA551C" w:rsidP="00FA551C">
      <w:pPr>
        <w:pStyle w:val="NormalWeb"/>
        <w:spacing w:before="0" w:beforeAutospacing="0" w:after="0" w:afterAutospacing="0"/>
      </w:pPr>
      <w:r w:rsidRPr="00597E93">
        <w:t>·</w:t>
      </w:r>
      <w:r w:rsidRPr="00597E93">
        <w:rPr>
          <w:sz w:val="14"/>
          <w:szCs w:val="14"/>
        </w:rPr>
        <w:t xml:space="preserve">         </w:t>
      </w:r>
      <w:r w:rsidRPr="00597E93">
        <w:t>Session 3 – Project Management</w:t>
      </w:r>
    </w:p>
    <w:p w14:paraId="1E68E82C" w14:textId="77777777" w:rsidR="00FA551C" w:rsidRPr="00597E93" w:rsidRDefault="00FA551C" w:rsidP="00FA551C">
      <w:pPr>
        <w:pStyle w:val="NormalWeb"/>
        <w:spacing w:before="0" w:beforeAutospacing="0" w:after="0" w:afterAutospacing="0"/>
        <w:ind w:left="1440"/>
      </w:pPr>
      <w:proofErr w:type="gramStart"/>
      <w:r w:rsidRPr="00597E93">
        <w:t>o</w:t>
      </w:r>
      <w:proofErr w:type="gramEnd"/>
      <w:r w:rsidRPr="00597E93">
        <w:rPr>
          <w:sz w:val="14"/>
          <w:szCs w:val="14"/>
        </w:rPr>
        <w:t xml:space="preserve">   </w:t>
      </w:r>
      <w:r w:rsidRPr="00597E93">
        <w:t>Estimating and Bidding</w:t>
      </w:r>
    </w:p>
    <w:p w14:paraId="399FAC1D" w14:textId="77777777" w:rsidR="00FA551C" w:rsidRPr="00597E93" w:rsidRDefault="00FA551C" w:rsidP="00FA551C">
      <w:pPr>
        <w:pStyle w:val="NormalWeb"/>
        <w:spacing w:before="0" w:beforeAutospacing="0" w:after="0" w:afterAutospacing="0"/>
        <w:ind w:left="1440"/>
      </w:pPr>
      <w:proofErr w:type="gramStart"/>
      <w:r w:rsidRPr="00597E93">
        <w:t>o</w:t>
      </w:r>
      <w:proofErr w:type="gramEnd"/>
      <w:r w:rsidRPr="00597E93">
        <w:rPr>
          <w:sz w:val="14"/>
          <w:szCs w:val="14"/>
        </w:rPr>
        <w:t xml:space="preserve">   </w:t>
      </w:r>
      <w:r w:rsidRPr="00597E93">
        <w:t>Contract Costs and Project Control</w:t>
      </w:r>
    </w:p>
    <w:p w14:paraId="3D9A9CFE" w14:textId="77777777" w:rsidR="00FA551C" w:rsidRPr="00597E93" w:rsidRDefault="00FA551C" w:rsidP="00FA551C">
      <w:pPr>
        <w:pStyle w:val="NormalWeb"/>
        <w:spacing w:before="0" w:beforeAutospacing="0" w:after="0" w:afterAutospacing="0"/>
        <w:ind w:left="1440"/>
      </w:pPr>
      <w:proofErr w:type="gramStart"/>
      <w:r w:rsidRPr="00597E93">
        <w:t>o</w:t>
      </w:r>
      <w:proofErr w:type="gramEnd"/>
      <w:r w:rsidRPr="00597E93">
        <w:rPr>
          <w:sz w:val="14"/>
          <w:szCs w:val="14"/>
        </w:rPr>
        <w:t xml:space="preserve">   </w:t>
      </w:r>
      <w:r w:rsidRPr="00597E93">
        <w:t>Change Orders, Claims, etc.</w:t>
      </w:r>
    </w:p>
    <w:p w14:paraId="6F85888C" w14:textId="77777777" w:rsidR="00FA551C" w:rsidRPr="00597E93" w:rsidRDefault="00FA551C" w:rsidP="00FA551C">
      <w:pPr>
        <w:pStyle w:val="NormalWeb"/>
        <w:spacing w:before="0" w:beforeAutospacing="0" w:after="0" w:afterAutospacing="0"/>
        <w:ind w:left="1440"/>
      </w:pPr>
      <w:proofErr w:type="gramStart"/>
      <w:r w:rsidRPr="00597E93">
        <w:t>o</w:t>
      </w:r>
      <w:proofErr w:type="gramEnd"/>
      <w:r w:rsidRPr="00597E93">
        <w:rPr>
          <w:sz w:val="14"/>
          <w:szCs w:val="14"/>
        </w:rPr>
        <w:t xml:space="preserve">   </w:t>
      </w:r>
      <w:r w:rsidRPr="00597E93">
        <w:t>Project Completion</w:t>
      </w:r>
    </w:p>
    <w:p w14:paraId="70D45F9D" w14:textId="77777777" w:rsidR="00FA551C" w:rsidRPr="00597E93" w:rsidRDefault="00FA551C" w:rsidP="00FA551C">
      <w:pPr>
        <w:pStyle w:val="NormalWeb"/>
        <w:spacing w:before="0" w:beforeAutospacing="0" w:after="0" w:afterAutospacing="0"/>
      </w:pPr>
      <w:r w:rsidRPr="00597E93">
        <w:t>·</w:t>
      </w:r>
      <w:r w:rsidRPr="00597E93">
        <w:rPr>
          <w:sz w:val="14"/>
          <w:szCs w:val="14"/>
        </w:rPr>
        <w:t xml:space="preserve">         </w:t>
      </w:r>
      <w:r w:rsidRPr="00597E93">
        <w:t>Session 4 – Insurance and Legal</w:t>
      </w:r>
    </w:p>
    <w:p w14:paraId="1E64F483" w14:textId="77777777" w:rsidR="00FA551C" w:rsidRPr="00597E93" w:rsidRDefault="00FA551C" w:rsidP="00FA551C">
      <w:pPr>
        <w:pStyle w:val="NormalWeb"/>
        <w:spacing w:before="0" w:beforeAutospacing="0" w:after="0" w:afterAutospacing="0"/>
        <w:ind w:left="1440"/>
      </w:pPr>
      <w:proofErr w:type="gramStart"/>
      <w:r w:rsidRPr="00597E93">
        <w:t>o</w:t>
      </w:r>
      <w:proofErr w:type="gramEnd"/>
      <w:r w:rsidRPr="00597E93">
        <w:rPr>
          <w:sz w:val="14"/>
          <w:szCs w:val="14"/>
        </w:rPr>
        <w:t xml:space="preserve">   </w:t>
      </w:r>
      <w:r w:rsidRPr="00597E93">
        <w:t>Legal Issues</w:t>
      </w:r>
    </w:p>
    <w:p w14:paraId="2204FD6A" w14:textId="77777777" w:rsidR="00FA551C" w:rsidRPr="00597E93" w:rsidRDefault="00FA551C" w:rsidP="00FA551C">
      <w:pPr>
        <w:pStyle w:val="NormalWeb"/>
        <w:spacing w:before="0" w:beforeAutospacing="0" w:after="0" w:afterAutospacing="0"/>
        <w:ind w:left="1440"/>
      </w:pPr>
      <w:proofErr w:type="gramStart"/>
      <w:r w:rsidRPr="00597E93">
        <w:t>o</w:t>
      </w:r>
      <w:proofErr w:type="gramEnd"/>
      <w:r w:rsidRPr="00597E93">
        <w:rPr>
          <w:sz w:val="14"/>
          <w:szCs w:val="14"/>
        </w:rPr>
        <w:t xml:space="preserve">   </w:t>
      </w:r>
      <w:r w:rsidRPr="00597E93">
        <w:t>Organization Structures</w:t>
      </w:r>
    </w:p>
    <w:p w14:paraId="347A8B59" w14:textId="77777777" w:rsidR="00FA551C" w:rsidRPr="00597E93" w:rsidRDefault="00FA551C" w:rsidP="00FA551C">
      <w:pPr>
        <w:pStyle w:val="NormalWeb"/>
        <w:spacing w:before="0" w:beforeAutospacing="0" w:after="0" w:afterAutospacing="0"/>
        <w:ind w:left="1440"/>
      </w:pPr>
      <w:proofErr w:type="gramStart"/>
      <w:r w:rsidRPr="00597E93">
        <w:t>o</w:t>
      </w:r>
      <w:proofErr w:type="gramEnd"/>
      <w:r w:rsidRPr="00597E93">
        <w:rPr>
          <w:sz w:val="14"/>
          <w:szCs w:val="14"/>
        </w:rPr>
        <w:t xml:space="preserve">   </w:t>
      </w:r>
      <w:r w:rsidRPr="00597E93">
        <w:t>Risk Management and Insurance</w:t>
      </w:r>
    </w:p>
    <w:p w14:paraId="5C40A5E1" w14:textId="77777777" w:rsidR="00FA551C" w:rsidRPr="00597E93" w:rsidRDefault="00FA551C" w:rsidP="00FA551C">
      <w:pPr>
        <w:pStyle w:val="NormalWeb"/>
        <w:spacing w:before="0" w:beforeAutospacing="0" w:after="0" w:afterAutospacing="0"/>
        <w:ind w:left="1440"/>
      </w:pPr>
      <w:proofErr w:type="gramStart"/>
      <w:r w:rsidRPr="00597E93">
        <w:t>o</w:t>
      </w:r>
      <w:proofErr w:type="gramEnd"/>
      <w:r w:rsidRPr="00597E93">
        <w:rPr>
          <w:sz w:val="14"/>
          <w:szCs w:val="14"/>
        </w:rPr>
        <w:t xml:space="preserve">   </w:t>
      </w:r>
      <w:r w:rsidRPr="00597E93">
        <w:t>Surety</w:t>
      </w:r>
    </w:p>
    <w:p w14:paraId="37288CB2" w14:textId="77777777" w:rsidR="00FA551C" w:rsidRPr="00597E93" w:rsidRDefault="00FA551C" w:rsidP="00FA551C">
      <w:pPr>
        <w:pStyle w:val="NormalWeb"/>
        <w:spacing w:before="0" w:beforeAutospacing="0" w:after="0" w:afterAutospacing="0"/>
        <w:ind w:left="1440"/>
      </w:pPr>
      <w:proofErr w:type="gramStart"/>
      <w:r w:rsidRPr="00597E93">
        <w:t>o</w:t>
      </w:r>
      <w:proofErr w:type="gramEnd"/>
      <w:r w:rsidRPr="00597E93">
        <w:rPr>
          <w:sz w:val="14"/>
          <w:szCs w:val="14"/>
        </w:rPr>
        <w:t xml:space="preserve">   </w:t>
      </w:r>
      <w:r w:rsidRPr="00597E93">
        <w:t>Human Resources</w:t>
      </w:r>
    </w:p>
    <w:p w14:paraId="29AA47FB" w14:textId="77777777" w:rsidR="00FA551C" w:rsidRPr="00597E93" w:rsidRDefault="00FA551C" w:rsidP="00FA551C">
      <w:pPr>
        <w:pStyle w:val="NormalWeb"/>
        <w:spacing w:before="0" w:beforeAutospacing="0" w:after="0" w:afterAutospacing="0"/>
      </w:pPr>
      <w:r w:rsidRPr="00597E93">
        <w:t>·</w:t>
      </w:r>
      <w:r w:rsidRPr="00597E93">
        <w:rPr>
          <w:sz w:val="14"/>
          <w:szCs w:val="14"/>
        </w:rPr>
        <w:t xml:space="preserve">         </w:t>
      </w:r>
      <w:r w:rsidRPr="00597E93">
        <w:t>Session 5 – Construction Financial Management Part 2</w:t>
      </w:r>
    </w:p>
    <w:p w14:paraId="04982E52" w14:textId="77777777" w:rsidR="00FA551C" w:rsidRPr="00597E93" w:rsidRDefault="00FA551C" w:rsidP="00FA551C">
      <w:pPr>
        <w:pStyle w:val="NormalWeb"/>
        <w:spacing w:before="0" w:beforeAutospacing="0" w:after="0" w:afterAutospacing="0"/>
        <w:ind w:left="1440"/>
      </w:pPr>
      <w:proofErr w:type="gramStart"/>
      <w:r w:rsidRPr="00597E93">
        <w:t>o</w:t>
      </w:r>
      <w:proofErr w:type="gramEnd"/>
      <w:r w:rsidRPr="00597E93">
        <w:rPr>
          <w:sz w:val="14"/>
          <w:szCs w:val="14"/>
        </w:rPr>
        <w:t xml:space="preserve">   </w:t>
      </w:r>
      <w:r w:rsidRPr="00597E93">
        <w:t>Accounting and Reporting Part 2</w:t>
      </w:r>
    </w:p>
    <w:p w14:paraId="5D35B3DD" w14:textId="77777777" w:rsidR="00FA551C" w:rsidRPr="00597E93" w:rsidRDefault="00FA551C" w:rsidP="00FA551C">
      <w:pPr>
        <w:pStyle w:val="NormalWeb"/>
        <w:spacing w:before="0" w:beforeAutospacing="0" w:after="0" w:afterAutospacing="0"/>
        <w:ind w:left="1440"/>
      </w:pPr>
      <w:proofErr w:type="gramStart"/>
      <w:r w:rsidRPr="00597E93">
        <w:t>o</w:t>
      </w:r>
      <w:proofErr w:type="gramEnd"/>
      <w:r w:rsidRPr="00597E93">
        <w:rPr>
          <w:sz w:val="14"/>
          <w:szCs w:val="14"/>
        </w:rPr>
        <w:t xml:space="preserve">   </w:t>
      </w:r>
      <w:r w:rsidRPr="00597E93">
        <w:t>Federal and Hawaii Income Tax</w:t>
      </w:r>
    </w:p>
    <w:p w14:paraId="70420856" w14:textId="77777777" w:rsidR="00FA551C" w:rsidRPr="00597E93" w:rsidRDefault="00FA551C" w:rsidP="00FA551C">
      <w:pPr>
        <w:pStyle w:val="NormalWeb"/>
        <w:spacing w:before="0" w:beforeAutospacing="0" w:after="0" w:afterAutospacing="0"/>
        <w:ind w:left="1440"/>
      </w:pPr>
      <w:proofErr w:type="gramStart"/>
      <w:r w:rsidRPr="00597E93">
        <w:t>o</w:t>
      </w:r>
      <w:proofErr w:type="gramEnd"/>
      <w:r w:rsidRPr="00597E93">
        <w:rPr>
          <w:sz w:val="14"/>
          <w:szCs w:val="14"/>
        </w:rPr>
        <w:t xml:space="preserve">   </w:t>
      </w:r>
      <w:r w:rsidRPr="00597E93">
        <w:t>Hawaii General Excise Tax</w:t>
      </w:r>
    </w:p>
    <w:p w14:paraId="3046D064" w14:textId="77777777" w:rsidR="00FA551C" w:rsidRPr="00597E93" w:rsidRDefault="00FA551C" w:rsidP="00FA551C">
      <w:pPr>
        <w:pStyle w:val="NormalWeb"/>
        <w:spacing w:before="0" w:beforeAutospacing="0" w:after="0" w:afterAutospacing="0"/>
        <w:ind w:left="1440"/>
      </w:pPr>
      <w:proofErr w:type="gramStart"/>
      <w:r w:rsidRPr="00597E93">
        <w:t>o</w:t>
      </w:r>
      <w:proofErr w:type="gramEnd"/>
      <w:r w:rsidRPr="00597E93">
        <w:rPr>
          <w:sz w:val="14"/>
          <w:szCs w:val="14"/>
        </w:rPr>
        <w:t xml:space="preserve">   </w:t>
      </w:r>
      <w:r w:rsidRPr="00597E93">
        <w:t>Changes in GAAP</w:t>
      </w:r>
    </w:p>
    <w:p w14:paraId="27B55DA1" w14:textId="77777777" w:rsidR="00FA551C" w:rsidRPr="00597E93" w:rsidRDefault="00FA551C" w:rsidP="00FA551C">
      <w:pPr>
        <w:pStyle w:val="NormalWeb"/>
        <w:spacing w:before="0" w:beforeAutospacing="0" w:after="0" w:afterAutospacing="0"/>
        <w:ind w:left="1440"/>
      </w:pPr>
      <w:proofErr w:type="gramStart"/>
      <w:r w:rsidRPr="00597E93">
        <w:t>o</w:t>
      </w:r>
      <w:proofErr w:type="gramEnd"/>
      <w:r w:rsidRPr="00597E93">
        <w:rPr>
          <w:sz w:val="14"/>
          <w:szCs w:val="14"/>
        </w:rPr>
        <w:t xml:space="preserve">   </w:t>
      </w:r>
      <w:r w:rsidRPr="00597E93">
        <w:t>Conclusion</w:t>
      </w:r>
    </w:p>
    <w:p w14:paraId="78E0ED52" w14:textId="77777777" w:rsidR="00FA551C" w:rsidRPr="00F30FD7" w:rsidRDefault="00FA551C" w:rsidP="00F30FD7">
      <w:pPr>
        <w:spacing w:after="0" w:line="240" w:lineRule="auto"/>
      </w:pPr>
    </w:p>
    <w:p w14:paraId="6C8B6802" w14:textId="77777777" w:rsidR="00F30FD7" w:rsidRPr="00F30FD7" w:rsidRDefault="00F30FD7" w:rsidP="00F30FD7">
      <w:pPr>
        <w:spacing w:after="0" w:line="240" w:lineRule="auto"/>
      </w:pPr>
    </w:p>
    <w:p w14:paraId="7CC7F88A" w14:textId="197760AA" w:rsidR="00F30FD7" w:rsidRPr="00F30FD7" w:rsidRDefault="00F30FD7" w:rsidP="00F30FD7">
      <w:pPr>
        <w:spacing w:after="0" w:line="240" w:lineRule="auto"/>
      </w:pPr>
    </w:p>
    <w:p w14:paraId="53EB017B" w14:textId="77777777" w:rsidR="00F30FD7" w:rsidRPr="00F30FD7" w:rsidRDefault="00F30FD7" w:rsidP="00F30FD7">
      <w:pPr>
        <w:spacing w:after="0" w:line="240" w:lineRule="auto"/>
        <w:rPr>
          <w:rFonts w:ascii="Times New Roman" w:eastAsiaTheme="majorEastAsia" w:hAnsi="Times New Roman" w:cs="Times New Roman"/>
          <w:bCs/>
        </w:rPr>
      </w:pPr>
      <w:r w:rsidRPr="00F30FD7">
        <w:rPr>
          <w:rFonts w:ascii="Times New Roman" w:eastAsiaTheme="majorEastAsia" w:hAnsi="Times New Roman" w:cs="Times New Roman"/>
          <w:bCs/>
        </w:rPr>
        <w:br w:type="page"/>
      </w:r>
    </w:p>
    <w:p w14:paraId="01E86704" w14:textId="77777777" w:rsidR="00F30FD7" w:rsidRDefault="00F30FD7">
      <w:pPr>
        <w:rPr>
          <w:rFonts w:ascii="Times New Roman" w:eastAsiaTheme="majorEastAsia" w:hAnsi="Times New Roman" w:cs="Times New Roman"/>
          <w:b/>
          <w:bCs/>
        </w:rPr>
      </w:pPr>
    </w:p>
    <w:p w14:paraId="71AC8913" w14:textId="423CFA54" w:rsidR="00414B6B" w:rsidRPr="00414B6B" w:rsidRDefault="00414B6B" w:rsidP="00414B6B">
      <w:pPr>
        <w:keepNext/>
        <w:keepLines/>
        <w:spacing w:after="0" w:line="240" w:lineRule="auto"/>
        <w:jc w:val="center"/>
        <w:outlineLvl w:val="0"/>
        <w:rPr>
          <w:rFonts w:ascii="Times New Roman" w:eastAsiaTheme="majorEastAsia" w:hAnsi="Times New Roman" w:cs="Times New Roman"/>
          <w:b/>
          <w:bCs/>
        </w:rPr>
      </w:pPr>
      <w:r w:rsidRPr="00414B6B">
        <w:rPr>
          <w:rFonts w:ascii="Times New Roman" w:eastAsiaTheme="majorEastAsia" w:hAnsi="Times New Roman" w:cs="Times New Roman"/>
          <w:b/>
          <w:bCs/>
        </w:rPr>
        <w:t xml:space="preserve">University of Hawai`i at </w:t>
      </w:r>
      <w:proofErr w:type="spellStart"/>
      <w:r w:rsidRPr="00414B6B">
        <w:rPr>
          <w:rFonts w:ascii="Times New Roman" w:eastAsiaTheme="majorEastAsia" w:hAnsi="Times New Roman" w:cs="Times New Roman"/>
          <w:b/>
          <w:bCs/>
        </w:rPr>
        <w:t>Mānoa</w:t>
      </w:r>
      <w:proofErr w:type="spellEnd"/>
      <w:r w:rsidRPr="00414B6B">
        <w:rPr>
          <w:rFonts w:ascii="Times New Roman" w:eastAsiaTheme="majorEastAsia" w:hAnsi="Times New Roman" w:cs="Times New Roman"/>
          <w:b/>
          <w:bCs/>
        </w:rPr>
        <w:br/>
        <w:t>Shidler College of Business</w:t>
      </w:r>
      <w:r w:rsidRPr="00414B6B">
        <w:rPr>
          <w:rFonts w:ascii="Times New Roman" w:eastAsiaTheme="majorEastAsia" w:hAnsi="Times New Roman" w:cs="Times New Roman"/>
          <w:b/>
          <w:bCs/>
        </w:rPr>
        <w:br/>
        <w:t>School of Accountancy Advisory Board</w:t>
      </w:r>
      <w:r w:rsidRPr="00414B6B">
        <w:rPr>
          <w:rFonts w:ascii="Times New Roman" w:eastAsiaTheme="majorEastAsia" w:hAnsi="Times New Roman" w:cs="Times New Roman"/>
          <w:b/>
          <w:bCs/>
        </w:rPr>
        <w:br/>
        <w:t>Minutes of the School of Accountancy Advisory Board, March 18, 2015</w:t>
      </w:r>
    </w:p>
    <w:p w14:paraId="0313A022" w14:textId="77777777" w:rsidR="00414B6B" w:rsidRPr="00414B6B" w:rsidRDefault="00414B6B" w:rsidP="00414B6B">
      <w:pPr>
        <w:spacing w:after="0" w:line="240" w:lineRule="auto"/>
        <w:rPr>
          <w:rFonts w:ascii="Times New Roman" w:hAnsi="Times New Roman" w:cs="Times New Roman"/>
        </w:rPr>
      </w:pPr>
    </w:p>
    <w:p w14:paraId="22F2E024" w14:textId="77777777" w:rsidR="00414B6B" w:rsidRPr="003C2480" w:rsidRDefault="00414B6B" w:rsidP="00414B6B">
      <w:pPr>
        <w:spacing w:after="0" w:line="240" w:lineRule="auto"/>
        <w:rPr>
          <w:rFonts w:ascii="Times New Roman" w:hAnsi="Times New Roman" w:cs="Times New Roman"/>
        </w:rPr>
      </w:pPr>
      <w:r w:rsidRPr="003C2480">
        <w:rPr>
          <w:rFonts w:ascii="Times New Roman" w:hAnsi="Times New Roman" w:cs="Times New Roman"/>
        </w:rPr>
        <w:t xml:space="preserve">Attendees:  </w:t>
      </w:r>
    </w:p>
    <w:p w14:paraId="5A8D89DD" w14:textId="77777777" w:rsidR="00414B6B" w:rsidRPr="003C2480" w:rsidRDefault="00414B6B" w:rsidP="00414B6B">
      <w:pPr>
        <w:spacing w:after="0" w:line="240" w:lineRule="auto"/>
        <w:rPr>
          <w:rFonts w:ascii="Times New Roman" w:hAnsi="Times New Roman" w:cs="Times New Roman"/>
        </w:rPr>
      </w:pPr>
    </w:p>
    <w:p w14:paraId="02EECA64" w14:textId="77777777" w:rsidR="00414B6B" w:rsidRPr="003C2480" w:rsidRDefault="00414B6B" w:rsidP="00414B6B">
      <w:pPr>
        <w:spacing w:after="0" w:line="240" w:lineRule="auto"/>
        <w:rPr>
          <w:rFonts w:ascii="Times New Roman" w:hAnsi="Times New Roman" w:cs="Times New Roman"/>
        </w:rPr>
      </w:pPr>
      <w:r w:rsidRPr="003C2480">
        <w:rPr>
          <w:rFonts w:ascii="Times New Roman" w:hAnsi="Times New Roman" w:cs="Times New Roman"/>
        </w:rPr>
        <w:t xml:space="preserve">Board Members: </w:t>
      </w:r>
    </w:p>
    <w:p w14:paraId="1DD70F69" w14:textId="28AA658B" w:rsidR="00414B6B" w:rsidRPr="003C2480" w:rsidRDefault="00414B6B" w:rsidP="00414B6B">
      <w:pPr>
        <w:spacing w:after="0" w:line="240" w:lineRule="auto"/>
        <w:rPr>
          <w:rFonts w:ascii="Times New Roman" w:hAnsi="Times New Roman" w:cs="Times New Roman"/>
        </w:rPr>
      </w:pPr>
      <w:r w:rsidRPr="003C2480">
        <w:rPr>
          <w:rFonts w:ascii="Times New Roman" w:eastAsia="Times New Roman" w:hAnsi="Times New Roman" w:cs="Times New Roman"/>
          <w:color w:val="000000"/>
        </w:rPr>
        <w:t xml:space="preserve">Terri </w:t>
      </w:r>
      <w:proofErr w:type="spellStart"/>
      <w:r w:rsidRPr="003C2480">
        <w:rPr>
          <w:rFonts w:ascii="Times New Roman" w:eastAsia="Times New Roman" w:hAnsi="Times New Roman" w:cs="Times New Roman"/>
          <w:color w:val="000000"/>
        </w:rPr>
        <w:t>Fujii</w:t>
      </w:r>
      <w:proofErr w:type="spellEnd"/>
      <w:r w:rsidRPr="003C2480">
        <w:rPr>
          <w:rFonts w:ascii="Times New Roman" w:eastAsia="Times New Roman" w:hAnsi="Times New Roman" w:cs="Times New Roman"/>
          <w:color w:val="000000"/>
        </w:rPr>
        <w:t xml:space="preserve"> (Chair), Isaac Choy, Brenda </w:t>
      </w:r>
      <w:proofErr w:type="spellStart"/>
      <w:r w:rsidRPr="003C2480">
        <w:rPr>
          <w:rFonts w:ascii="Times New Roman" w:eastAsia="Times New Roman" w:hAnsi="Times New Roman" w:cs="Times New Roman"/>
          <w:color w:val="000000"/>
        </w:rPr>
        <w:t>Cutwright</w:t>
      </w:r>
      <w:proofErr w:type="spellEnd"/>
      <w:r w:rsidRPr="003C2480">
        <w:rPr>
          <w:rFonts w:ascii="Times New Roman" w:eastAsia="Times New Roman" w:hAnsi="Times New Roman" w:cs="Times New Roman"/>
          <w:color w:val="000000"/>
        </w:rPr>
        <w:t xml:space="preserve">, Calvin </w:t>
      </w:r>
      <w:proofErr w:type="spellStart"/>
      <w:r w:rsidRPr="003C2480">
        <w:rPr>
          <w:rFonts w:ascii="Times New Roman" w:eastAsia="Times New Roman" w:hAnsi="Times New Roman" w:cs="Times New Roman"/>
          <w:color w:val="000000"/>
        </w:rPr>
        <w:t>Hangai</w:t>
      </w:r>
      <w:proofErr w:type="spellEnd"/>
      <w:r w:rsidRPr="003C2480">
        <w:rPr>
          <w:rFonts w:ascii="Times New Roman" w:eastAsia="Times New Roman" w:hAnsi="Times New Roman" w:cs="Times New Roman"/>
          <w:color w:val="000000"/>
        </w:rPr>
        <w:t xml:space="preserve">, Kent </w:t>
      </w:r>
      <w:proofErr w:type="spellStart"/>
      <w:r w:rsidRPr="003C2480">
        <w:rPr>
          <w:rFonts w:ascii="Times New Roman" w:eastAsia="Times New Roman" w:hAnsi="Times New Roman" w:cs="Times New Roman"/>
          <w:color w:val="000000"/>
        </w:rPr>
        <w:t>Kasaoka</w:t>
      </w:r>
      <w:proofErr w:type="spellEnd"/>
      <w:r w:rsidRPr="003C2480">
        <w:rPr>
          <w:rFonts w:ascii="Times New Roman" w:eastAsia="Times New Roman" w:hAnsi="Times New Roman" w:cs="Times New Roman"/>
          <w:color w:val="000000"/>
        </w:rPr>
        <w:t xml:space="preserve">, Kurt </w:t>
      </w:r>
      <w:proofErr w:type="spellStart"/>
      <w:r w:rsidRPr="003C2480">
        <w:rPr>
          <w:rFonts w:ascii="Times New Roman" w:eastAsia="Times New Roman" w:hAnsi="Times New Roman" w:cs="Times New Roman"/>
          <w:color w:val="000000"/>
        </w:rPr>
        <w:t>Kawafuchi</w:t>
      </w:r>
      <w:proofErr w:type="spellEnd"/>
      <w:r w:rsidRPr="003C2480">
        <w:rPr>
          <w:rFonts w:ascii="Times New Roman" w:eastAsia="Times New Roman" w:hAnsi="Times New Roman" w:cs="Times New Roman"/>
          <w:color w:val="000000"/>
        </w:rPr>
        <w:t xml:space="preserve">, Addie </w:t>
      </w:r>
      <w:proofErr w:type="spellStart"/>
      <w:r w:rsidRPr="003C2480">
        <w:rPr>
          <w:rFonts w:ascii="Times New Roman" w:eastAsia="Times New Roman" w:hAnsi="Times New Roman" w:cs="Times New Roman"/>
          <w:color w:val="000000"/>
        </w:rPr>
        <w:t>Lui</w:t>
      </w:r>
      <w:proofErr w:type="spellEnd"/>
      <w:r w:rsidRPr="003C2480">
        <w:rPr>
          <w:rFonts w:ascii="Times New Roman" w:eastAsia="Times New Roman" w:hAnsi="Times New Roman" w:cs="Times New Roman"/>
          <w:color w:val="000000"/>
        </w:rPr>
        <w:t xml:space="preserve">, Gary Nishikawa, David Okabe, Donny </w:t>
      </w:r>
      <w:proofErr w:type="spellStart"/>
      <w:r w:rsidRPr="003C2480">
        <w:rPr>
          <w:rFonts w:ascii="Times New Roman" w:eastAsia="Times New Roman" w:hAnsi="Times New Roman" w:cs="Times New Roman"/>
          <w:color w:val="000000"/>
        </w:rPr>
        <w:t>Shimamoto</w:t>
      </w:r>
      <w:proofErr w:type="spellEnd"/>
      <w:r w:rsidRPr="003C2480">
        <w:rPr>
          <w:rFonts w:ascii="Times New Roman" w:eastAsia="Times New Roman" w:hAnsi="Times New Roman" w:cs="Times New Roman"/>
          <w:color w:val="000000"/>
        </w:rPr>
        <w:t>, Karen Silverstein, Michael Tanaka, Gordon Tom, Carleton Williams, Edwin Young, Susan Hall</w:t>
      </w:r>
      <w:r w:rsidR="007F6016">
        <w:rPr>
          <w:rFonts w:ascii="Times New Roman" w:eastAsia="Times New Roman" w:hAnsi="Times New Roman" w:cs="Times New Roman"/>
          <w:color w:val="000000"/>
        </w:rPr>
        <w:t xml:space="preserve"> (guest)</w:t>
      </w:r>
    </w:p>
    <w:p w14:paraId="5E76E1A6" w14:textId="77777777" w:rsidR="00414B6B" w:rsidRPr="003C2480" w:rsidRDefault="00414B6B" w:rsidP="00414B6B">
      <w:pPr>
        <w:spacing w:after="0" w:line="240" w:lineRule="auto"/>
        <w:rPr>
          <w:rFonts w:ascii="Times New Roman" w:hAnsi="Times New Roman" w:cs="Times New Roman"/>
        </w:rPr>
      </w:pPr>
    </w:p>
    <w:p w14:paraId="11BB781F" w14:textId="77777777" w:rsidR="00414B6B" w:rsidRPr="003C2480" w:rsidRDefault="00414B6B" w:rsidP="00414B6B">
      <w:pPr>
        <w:spacing w:after="0" w:line="240" w:lineRule="auto"/>
        <w:rPr>
          <w:rFonts w:ascii="Times New Roman" w:hAnsi="Times New Roman" w:cs="Times New Roman"/>
        </w:rPr>
      </w:pPr>
      <w:r w:rsidRPr="003C2480">
        <w:rPr>
          <w:rFonts w:ascii="Times New Roman" w:hAnsi="Times New Roman" w:cs="Times New Roman"/>
        </w:rPr>
        <w:t xml:space="preserve">Faculty and Staff: </w:t>
      </w:r>
    </w:p>
    <w:p w14:paraId="5FFBF66E" w14:textId="746773A3" w:rsidR="00414B6B" w:rsidRPr="003C2480" w:rsidRDefault="00414B6B" w:rsidP="00414B6B">
      <w:pPr>
        <w:spacing w:after="0" w:line="240" w:lineRule="auto"/>
        <w:rPr>
          <w:rFonts w:ascii="Times New Roman" w:hAnsi="Times New Roman" w:cs="Times New Roman"/>
        </w:rPr>
      </w:pPr>
      <w:r w:rsidRPr="003C2480">
        <w:rPr>
          <w:rFonts w:ascii="Times New Roman" w:hAnsi="Times New Roman" w:cs="Times New Roman"/>
        </w:rPr>
        <w:t>Hamid Pourjalali (Director), Shirley</w:t>
      </w:r>
      <w:r w:rsidR="008B6D15">
        <w:rPr>
          <w:rFonts w:ascii="Times New Roman" w:hAnsi="Times New Roman" w:cs="Times New Roman"/>
        </w:rPr>
        <w:t xml:space="preserve"> Daniel, Roger Debreceny, Tom</w:t>
      </w:r>
      <w:r w:rsidRPr="003C2480">
        <w:rPr>
          <w:rFonts w:ascii="Times New Roman" w:hAnsi="Times New Roman" w:cs="Times New Roman"/>
        </w:rPr>
        <w:t xml:space="preserve"> Pearson, Mary </w:t>
      </w:r>
      <w:proofErr w:type="spellStart"/>
      <w:r w:rsidRPr="003C2480">
        <w:rPr>
          <w:rFonts w:ascii="Times New Roman" w:hAnsi="Times New Roman" w:cs="Times New Roman"/>
        </w:rPr>
        <w:t>Woollen</w:t>
      </w:r>
      <w:proofErr w:type="spellEnd"/>
      <w:r w:rsidRPr="003C2480">
        <w:rPr>
          <w:rFonts w:ascii="Times New Roman" w:hAnsi="Times New Roman" w:cs="Times New Roman"/>
        </w:rPr>
        <w:t xml:space="preserve">, Manu Kaiama, Jian Zhou, </w:t>
      </w:r>
      <w:proofErr w:type="spellStart"/>
      <w:r w:rsidRPr="003C2480">
        <w:rPr>
          <w:rFonts w:ascii="Times New Roman" w:hAnsi="Times New Roman" w:cs="Times New Roman"/>
        </w:rPr>
        <w:t>Boochun</w:t>
      </w:r>
      <w:proofErr w:type="spellEnd"/>
      <w:r w:rsidRPr="003C2480">
        <w:rPr>
          <w:rFonts w:ascii="Times New Roman" w:hAnsi="Times New Roman" w:cs="Times New Roman"/>
        </w:rPr>
        <w:t xml:space="preserve"> Jung, </w:t>
      </w:r>
      <w:proofErr w:type="spellStart"/>
      <w:r w:rsidR="0011064A" w:rsidRPr="003C2480">
        <w:rPr>
          <w:rFonts w:ascii="Times New Roman" w:hAnsi="Times New Roman" w:cs="Times New Roman"/>
        </w:rPr>
        <w:t>Unyong</w:t>
      </w:r>
      <w:proofErr w:type="spellEnd"/>
      <w:r w:rsidR="0011064A" w:rsidRPr="003C2480">
        <w:rPr>
          <w:rFonts w:ascii="Times New Roman" w:hAnsi="Times New Roman" w:cs="Times New Roman"/>
        </w:rPr>
        <w:t xml:space="preserve"> Nakata, </w:t>
      </w:r>
      <w:r w:rsidRPr="003C2480">
        <w:rPr>
          <w:rFonts w:ascii="Times New Roman" w:hAnsi="Times New Roman" w:cs="Times New Roman"/>
        </w:rPr>
        <w:t xml:space="preserve">and Marlene </w:t>
      </w:r>
      <w:proofErr w:type="spellStart"/>
      <w:r w:rsidRPr="003C2480">
        <w:rPr>
          <w:rFonts w:ascii="Times New Roman" w:hAnsi="Times New Roman" w:cs="Times New Roman"/>
        </w:rPr>
        <w:t>Sagapolutele</w:t>
      </w:r>
      <w:proofErr w:type="spellEnd"/>
      <w:r w:rsidRPr="003C2480">
        <w:rPr>
          <w:rFonts w:ascii="Times New Roman" w:hAnsi="Times New Roman" w:cs="Times New Roman"/>
        </w:rPr>
        <w:t>.</w:t>
      </w:r>
    </w:p>
    <w:p w14:paraId="6029CA80" w14:textId="77777777" w:rsidR="00414B6B" w:rsidRPr="003C2480" w:rsidRDefault="00414B6B" w:rsidP="00414B6B">
      <w:pPr>
        <w:spacing w:after="0" w:line="240" w:lineRule="auto"/>
        <w:rPr>
          <w:rFonts w:ascii="Times New Roman" w:hAnsi="Times New Roman" w:cs="Times New Roman"/>
        </w:rPr>
      </w:pPr>
    </w:p>
    <w:p w14:paraId="77612670" w14:textId="56D2389C" w:rsidR="00414B6B" w:rsidRPr="00065E23" w:rsidRDefault="00414B6B" w:rsidP="00414B6B">
      <w:pPr>
        <w:spacing w:after="0" w:line="240" w:lineRule="auto"/>
        <w:rPr>
          <w:rFonts w:ascii="Times New Roman" w:hAnsi="Times New Roman" w:cs="Times New Roman"/>
        </w:rPr>
      </w:pPr>
      <w:r w:rsidRPr="003C2480">
        <w:rPr>
          <w:rFonts w:ascii="Times New Roman" w:hAnsi="Times New Roman" w:cs="Times New Roman"/>
        </w:rPr>
        <w:t>The meeting of the Advisory Board commenced at 7:40 a.m.</w:t>
      </w:r>
      <w:r w:rsidR="00065E23">
        <w:rPr>
          <w:rFonts w:ascii="Times New Roman" w:hAnsi="Times New Roman" w:cs="Times New Roman"/>
        </w:rPr>
        <w:t xml:space="preserve"> </w:t>
      </w:r>
      <w:r w:rsidRPr="003C2480">
        <w:rPr>
          <w:rFonts w:ascii="Times New Roman" w:hAnsi="Times New Roman" w:cs="Times New Roman"/>
        </w:rPr>
        <w:t xml:space="preserve">Chairperson </w:t>
      </w:r>
      <w:proofErr w:type="spellStart"/>
      <w:r w:rsidRPr="003C2480">
        <w:rPr>
          <w:rFonts w:ascii="Times New Roman" w:hAnsi="Times New Roman" w:cs="Times New Roman"/>
        </w:rPr>
        <w:t>Fujii</w:t>
      </w:r>
      <w:proofErr w:type="spellEnd"/>
      <w:r w:rsidRPr="003C2480">
        <w:rPr>
          <w:rFonts w:ascii="Times New Roman" w:hAnsi="Times New Roman" w:cs="Times New Roman"/>
        </w:rPr>
        <w:t xml:space="preserve"> thanked</w:t>
      </w:r>
      <w:r w:rsidR="00065E23">
        <w:rPr>
          <w:rFonts w:ascii="Times New Roman" w:hAnsi="Times New Roman" w:cs="Times New Roman"/>
        </w:rPr>
        <w:t xml:space="preserve"> everyone</w:t>
      </w:r>
      <w:r w:rsidRPr="003C2480">
        <w:rPr>
          <w:rFonts w:ascii="Times New Roman" w:hAnsi="Times New Roman" w:cs="Times New Roman"/>
        </w:rPr>
        <w:t>.</w:t>
      </w:r>
      <w:r w:rsidR="00065E23">
        <w:rPr>
          <w:rFonts w:ascii="Times New Roman" w:hAnsi="Times New Roman" w:cs="Times New Roman"/>
        </w:rPr>
        <w:t xml:space="preserve"> </w:t>
      </w:r>
      <w:r w:rsidRPr="003C2480">
        <w:rPr>
          <w:rFonts w:ascii="Times New Roman" w:hAnsi="Times New Roman" w:cs="Times New Roman"/>
        </w:rPr>
        <w:t xml:space="preserve">Dean </w:t>
      </w:r>
      <w:proofErr w:type="spellStart"/>
      <w:r w:rsidRPr="003C2480">
        <w:rPr>
          <w:rFonts w:ascii="Times New Roman" w:hAnsi="Times New Roman" w:cs="Times New Roman"/>
        </w:rPr>
        <w:t>Roley</w:t>
      </w:r>
      <w:proofErr w:type="spellEnd"/>
      <w:r w:rsidRPr="003C2480">
        <w:rPr>
          <w:rFonts w:ascii="Times New Roman" w:hAnsi="Times New Roman" w:cs="Times New Roman"/>
        </w:rPr>
        <w:t xml:space="preserve"> </w:t>
      </w:r>
      <w:r w:rsidR="00065E23">
        <w:rPr>
          <w:rFonts w:ascii="Times New Roman" w:hAnsi="Times New Roman" w:cs="Times New Roman"/>
        </w:rPr>
        <w:t xml:space="preserve">then </w:t>
      </w:r>
      <w:r w:rsidRPr="003C2480">
        <w:rPr>
          <w:rFonts w:ascii="Times New Roman" w:hAnsi="Times New Roman" w:cs="Times New Roman"/>
        </w:rPr>
        <w:t>provided a report on fundraising, freshman admit</w:t>
      </w:r>
      <w:r w:rsidR="00065E23">
        <w:rPr>
          <w:rFonts w:ascii="Times New Roman" w:hAnsi="Times New Roman" w:cs="Times New Roman"/>
        </w:rPr>
        <w:t xml:space="preserve">s, and Shidler College’s </w:t>
      </w:r>
      <w:r w:rsidRPr="003C2480">
        <w:rPr>
          <w:rFonts w:ascii="Times New Roman" w:hAnsi="Times New Roman" w:cs="Times New Roman"/>
        </w:rPr>
        <w:t>budget status.</w:t>
      </w:r>
    </w:p>
    <w:p w14:paraId="650CA187" w14:textId="77777777" w:rsidR="00414B6B" w:rsidRPr="003C2480" w:rsidRDefault="00414B6B" w:rsidP="00414B6B">
      <w:pPr>
        <w:spacing w:after="0" w:line="240" w:lineRule="auto"/>
        <w:rPr>
          <w:rFonts w:ascii="Times New Roman" w:eastAsia="Times New Roman" w:hAnsi="Times New Roman" w:cs="Times New Roman"/>
        </w:rPr>
      </w:pPr>
    </w:p>
    <w:p w14:paraId="309DA836" w14:textId="1303DF84" w:rsidR="00414B6B" w:rsidRPr="003C2480" w:rsidRDefault="00414B6B" w:rsidP="00414B6B">
      <w:p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 xml:space="preserve">The major agenda item </w:t>
      </w:r>
      <w:r w:rsidR="00065E23">
        <w:rPr>
          <w:rFonts w:ascii="Times New Roman" w:eastAsia="Times New Roman" w:hAnsi="Times New Roman" w:cs="Times New Roman"/>
        </w:rPr>
        <w:t xml:space="preserve">for discussion was student’s exposure to </w:t>
      </w:r>
      <w:r w:rsidRPr="003C2480">
        <w:rPr>
          <w:rFonts w:ascii="Times New Roman" w:eastAsia="Times New Roman" w:hAnsi="Times New Roman" w:cs="Times New Roman"/>
        </w:rPr>
        <w:t xml:space="preserve">governmental and non-for-profit accounting. The School reported its limitation in number of classes that can be required for </w:t>
      </w:r>
      <w:r w:rsidR="0011064A" w:rsidRPr="003C2480">
        <w:rPr>
          <w:rFonts w:ascii="Times New Roman" w:eastAsia="Times New Roman" w:hAnsi="Times New Roman" w:cs="Times New Roman"/>
        </w:rPr>
        <w:t xml:space="preserve">an </w:t>
      </w:r>
      <w:r w:rsidRPr="003C2480">
        <w:rPr>
          <w:rFonts w:ascii="Times New Roman" w:eastAsia="Times New Roman" w:hAnsi="Times New Roman" w:cs="Times New Roman"/>
        </w:rPr>
        <w:t xml:space="preserve">accounting degree. In addition to the principles of accounting, the School requires a total of 19 credit hours (Intermediate Accounting I and II, Accounting Information System, Auditing, Individual Taxes, and four one-credit-hour capstone courses). Three other undergraduate accounting electives are available for students: </w:t>
      </w:r>
      <w:r w:rsidR="00065E23">
        <w:rPr>
          <w:rFonts w:ascii="Times New Roman" w:eastAsia="Times New Roman" w:hAnsi="Times New Roman" w:cs="Times New Roman"/>
        </w:rPr>
        <w:t>Taxation of Business Entities (primarily corporate tax)</w:t>
      </w:r>
      <w:r w:rsidRPr="003C2480">
        <w:rPr>
          <w:rFonts w:ascii="Times New Roman" w:eastAsia="Times New Roman" w:hAnsi="Times New Roman" w:cs="Times New Roman"/>
        </w:rPr>
        <w:t xml:space="preserve">, Law for Accountants, and Advanced Accounting. Most of the students taking </w:t>
      </w:r>
      <w:r w:rsidR="00065E23">
        <w:rPr>
          <w:rFonts w:ascii="Times New Roman" w:eastAsia="Times New Roman" w:hAnsi="Times New Roman" w:cs="Times New Roman"/>
        </w:rPr>
        <w:t>the second tax course</w:t>
      </w:r>
      <w:r w:rsidRPr="003C2480">
        <w:rPr>
          <w:rFonts w:ascii="Times New Roman" w:eastAsia="Times New Roman" w:hAnsi="Times New Roman" w:cs="Times New Roman"/>
        </w:rPr>
        <w:t xml:space="preserve"> are either regular </w:t>
      </w:r>
      <w:proofErr w:type="spellStart"/>
      <w:r w:rsidR="00065E23">
        <w:rPr>
          <w:rFonts w:ascii="Times New Roman" w:eastAsia="Times New Roman" w:hAnsi="Times New Roman" w:cs="Times New Roman"/>
        </w:rPr>
        <w:t>MAcc</w:t>
      </w:r>
      <w:proofErr w:type="spellEnd"/>
      <w:r w:rsidR="00065E23">
        <w:rPr>
          <w:rFonts w:ascii="Times New Roman" w:eastAsia="Times New Roman" w:hAnsi="Times New Roman" w:cs="Times New Roman"/>
        </w:rPr>
        <w:t xml:space="preserve"> </w:t>
      </w:r>
      <w:r w:rsidRPr="003C2480">
        <w:rPr>
          <w:rFonts w:ascii="Times New Roman" w:eastAsia="Times New Roman" w:hAnsi="Times New Roman" w:cs="Times New Roman"/>
        </w:rPr>
        <w:t xml:space="preserve">or 3/2 </w:t>
      </w:r>
      <w:proofErr w:type="spellStart"/>
      <w:r w:rsidRPr="003C2480">
        <w:rPr>
          <w:rFonts w:ascii="Times New Roman" w:eastAsia="Times New Roman" w:hAnsi="Times New Roman" w:cs="Times New Roman"/>
        </w:rPr>
        <w:t>MAcc</w:t>
      </w:r>
      <w:proofErr w:type="spellEnd"/>
      <w:r w:rsidRPr="003C2480">
        <w:rPr>
          <w:rFonts w:ascii="Times New Roman" w:eastAsia="Times New Roman" w:hAnsi="Times New Roman" w:cs="Times New Roman"/>
        </w:rPr>
        <w:t xml:space="preserve"> students. </w:t>
      </w:r>
    </w:p>
    <w:p w14:paraId="2B4AF63C" w14:textId="77777777" w:rsidR="00414B6B" w:rsidRPr="003C2480" w:rsidRDefault="00414B6B" w:rsidP="00414B6B">
      <w:pPr>
        <w:spacing w:after="0" w:line="240" w:lineRule="auto"/>
        <w:rPr>
          <w:rFonts w:ascii="Times New Roman" w:eastAsia="Times New Roman" w:hAnsi="Times New Roman" w:cs="Times New Roman"/>
        </w:rPr>
      </w:pPr>
    </w:p>
    <w:p w14:paraId="5EB3E151" w14:textId="52591A9B" w:rsidR="003C2480" w:rsidRDefault="00414B6B" w:rsidP="003C2480">
      <w:pPr>
        <w:pStyle w:val="CommentText"/>
        <w:rPr>
          <w:rFonts w:ascii="Times New Roman" w:hAnsi="Times New Roman" w:cs="Times New Roman"/>
          <w:sz w:val="22"/>
          <w:szCs w:val="22"/>
        </w:rPr>
      </w:pPr>
      <w:r w:rsidRPr="003C2480">
        <w:rPr>
          <w:rFonts w:ascii="Times New Roman" w:eastAsia="Times New Roman" w:hAnsi="Times New Roman" w:cs="Times New Roman"/>
          <w:sz w:val="22"/>
          <w:szCs w:val="22"/>
        </w:rPr>
        <w:t xml:space="preserve">The board discussed the necessity of </w:t>
      </w:r>
      <w:r w:rsidR="00065E23">
        <w:rPr>
          <w:rFonts w:ascii="Times New Roman" w:eastAsia="Times New Roman" w:hAnsi="Times New Roman" w:cs="Times New Roman"/>
          <w:sz w:val="22"/>
          <w:szCs w:val="22"/>
        </w:rPr>
        <w:t xml:space="preserve">offering </w:t>
      </w:r>
      <w:r w:rsidRPr="003C2480">
        <w:rPr>
          <w:rFonts w:ascii="Times New Roman" w:eastAsia="Times New Roman" w:hAnsi="Times New Roman" w:cs="Times New Roman"/>
          <w:sz w:val="22"/>
          <w:szCs w:val="22"/>
        </w:rPr>
        <w:t xml:space="preserve">the governmental and non-for-profit accounting </w:t>
      </w:r>
      <w:r w:rsidR="00065E23">
        <w:rPr>
          <w:rFonts w:ascii="Times New Roman" w:eastAsia="Times New Roman" w:hAnsi="Times New Roman" w:cs="Times New Roman"/>
          <w:sz w:val="22"/>
          <w:szCs w:val="22"/>
        </w:rPr>
        <w:t>course and considered some alternatives: continue the</w:t>
      </w:r>
      <w:r w:rsidRPr="003C2480">
        <w:rPr>
          <w:rFonts w:ascii="Times New Roman" w:eastAsia="Times New Roman" w:hAnsi="Times New Roman" w:cs="Times New Roman"/>
          <w:sz w:val="22"/>
          <w:szCs w:val="22"/>
        </w:rPr>
        <w:t xml:space="preserve"> </w:t>
      </w:r>
      <w:r w:rsidR="00065E23">
        <w:rPr>
          <w:rFonts w:ascii="Times New Roman" w:eastAsia="Times New Roman" w:hAnsi="Times New Roman" w:cs="Times New Roman"/>
          <w:sz w:val="22"/>
          <w:szCs w:val="22"/>
        </w:rPr>
        <w:t xml:space="preserve">course </w:t>
      </w:r>
      <w:r w:rsidRPr="003C2480">
        <w:rPr>
          <w:rFonts w:ascii="Times New Roman" w:eastAsia="Times New Roman" w:hAnsi="Times New Roman" w:cs="Times New Roman"/>
          <w:sz w:val="22"/>
          <w:szCs w:val="22"/>
        </w:rPr>
        <w:t xml:space="preserve">as </w:t>
      </w:r>
      <w:r w:rsidR="00065E23">
        <w:rPr>
          <w:rFonts w:ascii="Times New Roman" w:eastAsia="Times New Roman" w:hAnsi="Times New Roman" w:cs="Times New Roman"/>
          <w:sz w:val="22"/>
          <w:szCs w:val="22"/>
        </w:rPr>
        <w:t xml:space="preserve">a 600-level </w:t>
      </w:r>
      <w:r w:rsidRPr="003C2480">
        <w:rPr>
          <w:rFonts w:ascii="Times New Roman" w:eastAsia="Times New Roman" w:hAnsi="Times New Roman" w:cs="Times New Roman"/>
          <w:sz w:val="22"/>
          <w:szCs w:val="22"/>
        </w:rPr>
        <w:t xml:space="preserve">graduate course, as undergraduate </w:t>
      </w:r>
      <w:r w:rsidR="00065E23">
        <w:rPr>
          <w:rFonts w:ascii="Times New Roman" w:eastAsia="Times New Roman" w:hAnsi="Times New Roman" w:cs="Times New Roman"/>
          <w:sz w:val="22"/>
          <w:szCs w:val="22"/>
        </w:rPr>
        <w:t>400-level course that graduate students could still take, make</w:t>
      </w:r>
      <w:r w:rsidRPr="003C2480">
        <w:rPr>
          <w:rFonts w:ascii="Times New Roman" w:eastAsia="Times New Roman" w:hAnsi="Times New Roman" w:cs="Times New Roman"/>
          <w:sz w:val="22"/>
          <w:szCs w:val="22"/>
        </w:rPr>
        <w:t xml:space="preserve"> multiple short courses (each one credit hour)</w:t>
      </w:r>
      <w:r w:rsidR="00065E23">
        <w:rPr>
          <w:rFonts w:ascii="Times New Roman" w:eastAsia="Times New Roman" w:hAnsi="Times New Roman" w:cs="Times New Roman"/>
          <w:sz w:val="22"/>
          <w:szCs w:val="22"/>
        </w:rPr>
        <w:t>, and offering an</w:t>
      </w:r>
      <w:r w:rsidRPr="003C2480">
        <w:rPr>
          <w:rFonts w:ascii="Times New Roman" w:eastAsia="Times New Roman" w:hAnsi="Times New Roman" w:cs="Times New Roman"/>
          <w:sz w:val="22"/>
          <w:szCs w:val="22"/>
        </w:rPr>
        <w:t xml:space="preserve"> executive course. </w:t>
      </w:r>
      <w:r w:rsidR="003C2480" w:rsidRPr="003C2480">
        <w:rPr>
          <w:rFonts w:ascii="Times New Roman" w:hAnsi="Times New Roman" w:cs="Times New Roman"/>
          <w:sz w:val="22"/>
          <w:szCs w:val="22"/>
        </w:rPr>
        <w:t>The board discussed the implications of each</w:t>
      </w:r>
      <w:r w:rsidR="00065E23">
        <w:rPr>
          <w:rFonts w:ascii="Times New Roman" w:hAnsi="Times New Roman" w:cs="Times New Roman"/>
          <w:sz w:val="22"/>
          <w:szCs w:val="22"/>
        </w:rPr>
        <w:t xml:space="preserve"> alternative</w:t>
      </w:r>
      <w:r w:rsidR="003C2480" w:rsidRPr="003C2480">
        <w:rPr>
          <w:rFonts w:ascii="Times New Roman" w:hAnsi="Times New Roman" w:cs="Times New Roman"/>
          <w:sz w:val="22"/>
          <w:szCs w:val="22"/>
        </w:rPr>
        <w:t>, such as</w:t>
      </w:r>
      <w:r w:rsidR="003C2480">
        <w:rPr>
          <w:rFonts w:ascii="Times New Roman" w:hAnsi="Times New Roman" w:cs="Times New Roman"/>
          <w:sz w:val="22"/>
          <w:szCs w:val="22"/>
        </w:rPr>
        <w:t xml:space="preserve"> </w:t>
      </w:r>
      <w:r w:rsidR="00065E23">
        <w:rPr>
          <w:rFonts w:ascii="Times New Roman" w:hAnsi="Times New Roman" w:cs="Times New Roman"/>
          <w:sz w:val="22"/>
          <w:szCs w:val="22"/>
        </w:rPr>
        <w:t xml:space="preserve">the </w:t>
      </w:r>
      <w:r w:rsidR="003C2480">
        <w:rPr>
          <w:rFonts w:ascii="Times New Roman" w:hAnsi="Times New Roman" w:cs="Times New Roman"/>
          <w:sz w:val="22"/>
          <w:szCs w:val="22"/>
        </w:rPr>
        <w:t>current offering as graduate course</w:t>
      </w:r>
      <w:r w:rsidR="003C2480" w:rsidRPr="003C2480">
        <w:rPr>
          <w:rFonts w:ascii="Times New Roman" w:hAnsi="Times New Roman" w:cs="Times New Roman"/>
          <w:sz w:val="22"/>
          <w:szCs w:val="22"/>
        </w:rPr>
        <w:t xml:space="preserve"> </w:t>
      </w:r>
      <w:r w:rsidR="00065E23">
        <w:rPr>
          <w:rFonts w:ascii="Times New Roman" w:hAnsi="Times New Roman" w:cs="Times New Roman"/>
          <w:sz w:val="22"/>
          <w:szCs w:val="22"/>
        </w:rPr>
        <w:t>prevents</w:t>
      </w:r>
      <w:r w:rsidR="003C2480">
        <w:rPr>
          <w:rFonts w:ascii="Times New Roman" w:hAnsi="Times New Roman" w:cs="Times New Roman"/>
          <w:sz w:val="22"/>
          <w:szCs w:val="22"/>
        </w:rPr>
        <w:t xml:space="preserve"> undergraduate students from </w:t>
      </w:r>
      <w:r w:rsidR="003C2480" w:rsidRPr="003C2480">
        <w:rPr>
          <w:rFonts w:ascii="Times New Roman" w:hAnsi="Times New Roman" w:cs="Times New Roman"/>
          <w:sz w:val="22"/>
          <w:szCs w:val="22"/>
        </w:rPr>
        <w:t>tak</w:t>
      </w:r>
      <w:r w:rsidR="003C2480">
        <w:rPr>
          <w:rFonts w:ascii="Times New Roman" w:hAnsi="Times New Roman" w:cs="Times New Roman"/>
          <w:sz w:val="22"/>
          <w:szCs w:val="22"/>
        </w:rPr>
        <w:t>ing</w:t>
      </w:r>
      <w:r w:rsidR="00065E23">
        <w:rPr>
          <w:rFonts w:ascii="Times New Roman" w:hAnsi="Times New Roman" w:cs="Times New Roman"/>
          <w:sz w:val="22"/>
          <w:szCs w:val="22"/>
        </w:rPr>
        <w:t xml:space="preserve"> the class.</w:t>
      </w:r>
      <w:r w:rsidR="003C2480" w:rsidRPr="003C2480">
        <w:rPr>
          <w:rFonts w:ascii="Times New Roman" w:hAnsi="Times New Roman" w:cs="Times New Roman"/>
          <w:sz w:val="22"/>
          <w:szCs w:val="22"/>
        </w:rPr>
        <w:t xml:space="preserve"> </w:t>
      </w:r>
      <w:r w:rsidR="00065E23">
        <w:rPr>
          <w:rFonts w:ascii="Times New Roman" w:hAnsi="Times New Roman" w:cs="Times New Roman"/>
          <w:sz w:val="22"/>
          <w:szCs w:val="22"/>
        </w:rPr>
        <w:t>Offering the course</w:t>
      </w:r>
      <w:r w:rsidR="003C2480">
        <w:rPr>
          <w:rFonts w:ascii="Times New Roman" w:hAnsi="Times New Roman" w:cs="Times New Roman"/>
          <w:sz w:val="22"/>
          <w:szCs w:val="22"/>
        </w:rPr>
        <w:t xml:space="preserve"> as undergraduate</w:t>
      </w:r>
      <w:r w:rsidR="003C2480" w:rsidRPr="003C2480">
        <w:rPr>
          <w:rFonts w:ascii="Times New Roman" w:hAnsi="Times New Roman" w:cs="Times New Roman"/>
          <w:sz w:val="22"/>
          <w:szCs w:val="22"/>
        </w:rPr>
        <w:t xml:space="preserve"> </w:t>
      </w:r>
      <w:r w:rsidR="00065E23">
        <w:rPr>
          <w:rFonts w:ascii="Times New Roman" w:hAnsi="Times New Roman" w:cs="Times New Roman"/>
          <w:sz w:val="22"/>
          <w:szCs w:val="22"/>
        </w:rPr>
        <w:t xml:space="preserve">400-level </w:t>
      </w:r>
      <w:r w:rsidR="003C2480" w:rsidRPr="003C2480">
        <w:rPr>
          <w:rFonts w:ascii="Times New Roman" w:hAnsi="Times New Roman" w:cs="Times New Roman"/>
          <w:sz w:val="22"/>
          <w:szCs w:val="22"/>
        </w:rPr>
        <w:t xml:space="preserve">class </w:t>
      </w:r>
      <w:r w:rsidR="003C2480">
        <w:rPr>
          <w:rFonts w:ascii="Times New Roman" w:hAnsi="Times New Roman" w:cs="Times New Roman"/>
          <w:sz w:val="22"/>
          <w:szCs w:val="22"/>
        </w:rPr>
        <w:t xml:space="preserve">would require moving another </w:t>
      </w:r>
      <w:r w:rsidR="00065E23">
        <w:rPr>
          <w:rFonts w:ascii="Times New Roman" w:hAnsi="Times New Roman" w:cs="Times New Roman"/>
          <w:sz w:val="22"/>
          <w:szCs w:val="22"/>
        </w:rPr>
        <w:t>400-level</w:t>
      </w:r>
      <w:r w:rsidR="003C2480">
        <w:rPr>
          <w:rFonts w:ascii="Times New Roman" w:hAnsi="Times New Roman" w:cs="Times New Roman"/>
          <w:sz w:val="22"/>
          <w:szCs w:val="22"/>
        </w:rPr>
        <w:t xml:space="preserve"> electives to graduate</w:t>
      </w:r>
      <w:r w:rsidR="00065E23">
        <w:rPr>
          <w:rFonts w:ascii="Times New Roman" w:hAnsi="Times New Roman" w:cs="Times New Roman"/>
          <w:sz w:val="22"/>
          <w:szCs w:val="22"/>
        </w:rPr>
        <w:t xml:space="preserve"> 600-level</w:t>
      </w:r>
      <w:r w:rsidR="003C2480" w:rsidRPr="003C2480">
        <w:rPr>
          <w:rFonts w:ascii="Times New Roman" w:hAnsi="Times New Roman" w:cs="Times New Roman"/>
          <w:sz w:val="22"/>
          <w:szCs w:val="22"/>
        </w:rPr>
        <w:t xml:space="preserve">. </w:t>
      </w:r>
      <w:r w:rsidR="003C2480">
        <w:rPr>
          <w:rFonts w:ascii="Times New Roman" w:hAnsi="Times New Roman" w:cs="Times New Roman"/>
          <w:sz w:val="22"/>
          <w:szCs w:val="22"/>
        </w:rPr>
        <w:t xml:space="preserve">While </w:t>
      </w:r>
      <w:r w:rsidR="00065E23">
        <w:rPr>
          <w:rFonts w:ascii="Times New Roman" w:hAnsi="Times New Roman" w:cs="Times New Roman"/>
          <w:sz w:val="22"/>
          <w:szCs w:val="22"/>
        </w:rPr>
        <w:t>an executive offering might</w:t>
      </w:r>
      <w:r w:rsidR="003C2480">
        <w:rPr>
          <w:rFonts w:ascii="Times New Roman" w:hAnsi="Times New Roman" w:cs="Times New Roman"/>
          <w:sz w:val="22"/>
          <w:szCs w:val="22"/>
        </w:rPr>
        <w:t xml:space="preserve"> provide an alternative, it requires employers’ </w:t>
      </w:r>
      <w:r w:rsidR="00065E23">
        <w:rPr>
          <w:rFonts w:ascii="Times New Roman" w:hAnsi="Times New Roman" w:cs="Times New Roman"/>
          <w:sz w:val="22"/>
          <w:szCs w:val="22"/>
        </w:rPr>
        <w:t xml:space="preserve">strong </w:t>
      </w:r>
      <w:r w:rsidR="003C2480">
        <w:rPr>
          <w:rFonts w:ascii="Times New Roman" w:hAnsi="Times New Roman" w:cs="Times New Roman"/>
          <w:sz w:val="22"/>
          <w:szCs w:val="22"/>
        </w:rPr>
        <w:t xml:space="preserve">advocacy. </w:t>
      </w:r>
      <w:r w:rsidR="008B68FF">
        <w:rPr>
          <w:rFonts w:ascii="Times New Roman" w:hAnsi="Times New Roman" w:cs="Times New Roman"/>
          <w:sz w:val="22"/>
          <w:szCs w:val="22"/>
        </w:rPr>
        <w:t>Offering two-day courses (during the weekend) as a community service was also discussed</w:t>
      </w:r>
      <w:r w:rsidR="007F6016">
        <w:rPr>
          <w:rFonts w:ascii="Times New Roman" w:hAnsi="Times New Roman" w:cs="Times New Roman"/>
          <w:sz w:val="22"/>
          <w:szCs w:val="22"/>
        </w:rPr>
        <w:t>.</w:t>
      </w:r>
      <w:r w:rsidR="008B68FF">
        <w:rPr>
          <w:rFonts w:ascii="Times New Roman" w:hAnsi="Times New Roman" w:cs="Times New Roman"/>
          <w:sz w:val="22"/>
          <w:szCs w:val="22"/>
        </w:rPr>
        <w:t xml:space="preserve"> </w:t>
      </w:r>
    </w:p>
    <w:p w14:paraId="1C8EA8B8" w14:textId="428AB701" w:rsidR="003C2480" w:rsidRDefault="00C328F7" w:rsidP="003C2480">
      <w:pPr>
        <w:pStyle w:val="CommentText"/>
        <w:rPr>
          <w:rFonts w:ascii="Times New Roman" w:hAnsi="Times New Roman" w:cs="Times New Roman"/>
          <w:sz w:val="22"/>
          <w:szCs w:val="22"/>
        </w:rPr>
      </w:pPr>
      <w:r>
        <w:rPr>
          <w:rFonts w:ascii="Times New Roman" w:hAnsi="Times New Roman" w:cs="Times New Roman"/>
          <w:sz w:val="22"/>
          <w:szCs w:val="22"/>
        </w:rPr>
        <w:t>As one alternative, student</w:t>
      </w:r>
      <w:r w:rsidR="003C2480">
        <w:rPr>
          <w:rFonts w:ascii="Times New Roman" w:hAnsi="Times New Roman" w:cs="Times New Roman"/>
          <w:sz w:val="22"/>
          <w:szCs w:val="22"/>
        </w:rPr>
        <w:t xml:space="preserve"> internship</w:t>
      </w:r>
      <w:r>
        <w:rPr>
          <w:rFonts w:ascii="Times New Roman" w:hAnsi="Times New Roman" w:cs="Times New Roman"/>
          <w:sz w:val="22"/>
          <w:szCs w:val="22"/>
        </w:rPr>
        <w:t>s offered for up to 3 hours of credit might</w:t>
      </w:r>
      <w:r w:rsidR="003C2480">
        <w:rPr>
          <w:rFonts w:ascii="Times New Roman" w:hAnsi="Times New Roman" w:cs="Times New Roman"/>
          <w:sz w:val="22"/>
          <w:szCs w:val="22"/>
        </w:rPr>
        <w:t xml:space="preserve"> be linked to particular governmental or non-for-profit subjects</w:t>
      </w:r>
      <w:r w:rsidR="008B68FF">
        <w:rPr>
          <w:rFonts w:ascii="Times New Roman" w:hAnsi="Times New Roman" w:cs="Times New Roman"/>
          <w:sz w:val="22"/>
          <w:szCs w:val="22"/>
        </w:rPr>
        <w:t>, so stud</w:t>
      </w:r>
      <w:r>
        <w:rPr>
          <w:rFonts w:ascii="Times New Roman" w:hAnsi="Times New Roman" w:cs="Times New Roman"/>
          <w:sz w:val="22"/>
          <w:szCs w:val="22"/>
        </w:rPr>
        <w:t>ents may be required to take a one-hour</w:t>
      </w:r>
      <w:r w:rsidR="008B68FF">
        <w:rPr>
          <w:rFonts w:ascii="Times New Roman" w:hAnsi="Times New Roman" w:cs="Times New Roman"/>
          <w:sz w:val="22"/>
          <w:szCs w:val="22"/>
        </w:rPr>
        <w:t xml:space="preserve"> course before </w:t>
      </w:r>
      <w:r>
        <w:rPr>
          <w:rFonts w:ascii="Times New Roman" w:hAnsi="Times New Roman" w:cs="Times New Roman"/>
          <w:sz w:val="22"/>
          <w:szCs w:val="22"/>
        </w:rPr>
        <w:t>or during their internship.  This would</w:t>
      </w:r>
      <w:r w:rsidR="008B68FF">
        <w:rPr>
          <w:rFonts w:ascii="Times New Roman" w:hAnsi="Times New Roman" w:cs="Times New Roman"/>
          <w:sz w:val="22"/>
          <w:szCs w:val="22"/>
        </w:rPr>
        <w:t xml:space="preserve"> require appropriate coo</w:t>
      </w:r>
      <w:r>
        <w:rPr>
          <w:rFonts w:ascii="Times New Roman" w:hAnsi="Times New Roman" w:cs="Times New Roman"/>
          <w:sz w:val="22"/>
          <w:szCs w:val="22"/>
        </w:rPr>
        <w:t>rdination between the employers and the</w:t>
      </w:r>
      <w:r w:rsidR="008B68FF">
        <w:rPr>
          <w:rFonts w:ascii="Times New Roman" w:hAnsi="Times New Roman" w:cs="Times New Roman"/>
          <w:sz w:val="22"/>
          <w:szCs w:val="22"/>
        </w:rPr>
        <w:t xml:space="preserve"> UHM internship office, </w:t>
      </w:r>
    </w:p>
    <w:p w14:paraId="1C427B53" w14:textId="1AD450C2" w:rsidR="008B68FF" w:rsidRPr="003C2480" w:rsidRDefault="008B68FF" w:rsidP="008B68FF">
      <w:p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Th</w:t>
      </w:r>
      <w:r w:rsidR="00C328F7">
        <w:rPr>
          <w:rFonts w:ascii="Times New Roman" w:eastAsia="Times New Roman" w:hAnsi="Times New Roman" w:cs="Times New Roman"/>
        </w:rPr>
        <w:t>ere was also discussion that because there</w:t>
      </w:r>
      <w:r w:rsidR="007F6016">
        <w:rPr>
          <w:rFonts w:ascii="Times New Roman" w:eastAsia="Times New Roman" w:hAnsi="Times New Roman" w:cs="Times New Roman"/>
        </w:rPr>
        <w:t xml:space="preserve"> was </w:t>
      </w:r>
      <w:r w:rsidRPr="003C2480">
        <w:rPr>
          <w:rFonts w:ascii="Times New Roman" w:eastAsia="Times New Roman" w:hAnsi="Times New Roman" w:cs="Times New Roman"/>
        </w:rPr>
        <w:t xml:space="preserve">a limit on the number of credits that the students </w:t>
      </w:r>
      <w:r w:rsidR="007F6016">
        <w:rPr>
          <w:rFonts w:ascii="Times New Roman" w:eastAsia="Times New Roman" w:hAnsi="Times New Roman" w:cs="Times New Roman"/>
        </w:rPr>
        <w:t>we</w:t>
      </w:r>
      <w:r w:rsidRPr="003C2480">
        <w:rPr>
          <w:rFonts w:ascii="Times New Roman" w:eastAsia="Times New Roman" w:hAnsi="Times New Roman" w:cs="Times New Roman"/>
        </w:rPr>
        <w:t>re required to</w:t>
      </w:r>
      <w:r w:rsidR="00C328F7">
        <w:rPr>
          <w:rFonts w:ascii="Times New Roman" w:eastAsia="Times New Roman" w:hAnsi="Times New Roman" w:cs="Times New Roman"/>
        </w:rPr>
        <w:t xml:space="preserve"> take in order to graduate, the accounting</w:t>
      </w:r>
      <w:r w:rsidRPr="003C2480">
        <w:rPr>
          <w:rFonts w:ascii="Times New Roman" w:eastAsia="Times New Roman" w:hAnsi="Times New Roman" w:cs="Times New Roman"/>
        </w:rPr>
        <w:t xml:space="preserve"> the focus need</w:t>
      </w:r>
      <w:r w:rsidR="007F6016">
        <w:rPr>
          <w:rFonts w:ascii="Times New Roman" w:eastAsia="Times New Roman" w:hAnsi="Times New Roman" w:cs="Times New Roman"/>
        </w:rPr>
        <w:t>ed</w:t>
      </w:r>
      <w:r w:rsidRPr="003C2480">
        <w:rPr>
          <w:rFonts w:ascii="Times New Roman" w:eastAsia="Times New Roman" w:hAnsi="Times New Roman" w:cs="Times New Roman"/>
        </w:rPr>
        <w:t xml:space="preserve"> to be on </w:t>
      </w:r>
      <w:r w:rsidR="00C328F7">
        <w:rPr>
          <w:rFonts w:ascii="Times New Roman" w:eastAsia="Times New Roman" w:hAnsi="Times New Roman" w:cs="Times New Roman"/>
        </w:rPr>
        <w:t>basic</w:t>
      </w:r>
      <w:r w:rsidRPr="003C2480">
        <w:rPr>
          <w:rFonts w:ascii="Times New Roman" w:eastAsia="Times New Roman" w:hAnsi="Times New Roman" w:cs="Times New Roman"/>
        </w:rPr>
        <w:t xml:space="preserve"> accounting. Once the studen</w:t>
      </w:r>
      <w:r w:rsidR="00C328F7">
        <w:rPr>
          <w:rFonts w:ascii="Times New Roman" w:eastAsia="Times New Roman" w:hAnsi="Times New Roman" w:cs="Times New Roman"/>
        </w:rPr>
        <w:t>ts have a strong technical foundation</w:t>
      </w:r>
      <w:r w:rsidRPr="003C2480">
        <w:rPr>
          <w:rFonts w:ascii="Times New Roman" w:eastAsia="Times New Roman" w:hAnsi="Times New Roman" w:cs="Times New Roman"/>
        </w:rPr>
        <w:t xml:space="preserve">, they should be </w:t>
      </w:r>
      <w:r w:rsidR="00C328F7">
        <w:rPr>
          <w:rFonts w:ascii="Times New Roman" w:eastAsia="Times New Roman" w:hAnsi="Times New Roman" w:cs="Times New Roman"/>
        </w:rPr>
        <w:t>able to learn and pick up on industry differences</w:t>
      </w:r>
      <w:r w:rsidRPr="003C2480">
        <w:rPr>
          <w:rFonts w:ascii="Times New Roman" w:eastAsia="Times New Roman" w:hAnsi="Times New Roman" w:cs="Times New Roman"/>
        </w:rPr>
        <w:t>.</w:t>
      </w:r>
    </w:p>
    <w:p w14:paraId="3D81CEBB" w14:textId="77777777" w:rsidR="008B68FF" w:rsidRPr="003C2480" w:rsidRDefault="008B68FF" w:rsidP="008B68FF">
      <w:pPr>
        <w:spacing w:after="0" w:line="240" w:lineRule="auto"/>
        <w:rPr>
          <w:rFonts w:ascii="Times New Roman" w:eastAsia="Times New Roman" w:hAnsi="Times New Roman" w:cs="Times New Roman"/>
        </w:rPr>
      </w:pPr>
    </w:p>
    <w:p w14:paraId="75D534BC" w14:textId="31D6599A" w:rsidR="00414B6B" w:rsidRPr="003C2480" w:rsidRDefault="00414B6B" w:rsidP="00414B6B">
      <w:p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The follow</w:t>
      </w:r>
      <w:r w:rsidR="00C328F7">
        <w:rPr>
          <w:rFonts w:ascii="Times New Roman" w:eastAsia="Times New Roman" w:hAnsi="Times New Roman" w:cs="Times New Roman"/>
        </w:rPr>
        <w:t>ing summarizes topics covered by</w:t>
      </w:r>
      <w:r w:rsidRPr="003C2480">
        <w:rPr>
          <w:rFonts w:ascii="Times New Roman" w:eastAsia="Times New Roman" w:hAnsi="Times New Roman" w:cs="Times New Roman"/>
        </w:rPr>
        <w:t xml:space="preserve"> these alternatives. These topics include those that were provided to Director Pourjalali by board members after the meeting adjourned:</w:t>
      </w:r>
    </w:p>
    <w:p w14:paraId="0F550171" w14:textId="77777777" w:rsidR="00414B6B" w:rsidRPr="003C2480" w:rsidRDefault="00414B6B" w:rsidP="00414B6B">
      <w:pPr>
        <w:spacing w:after="0" w:line="240" w:lineRule="auto"/>
        <w:rPr>
          <w:rFonts w:ascii="Times New Roman" w:eastAsia="Times New Roman" w:hAnsi="Times New Roman" w:cs="Times New Roman"/>
        </w:rPr>
      </w:pPr>
    </w:p>
    <w:p w14:paraId="4B250A51" w14:textId="77777777" w:rsidR="00414B6B" w:rsidRPr="003C2480" w:rsidRDefault="00414B6B" w:rsidP="00414B6B">
      <w:pPr>
        <w:pStyle w:val="ListParagraph"/>
        <w:numPr>
          <w:ilvl w:val="0"/>
          <w:numId w:val="3"/>
        </w:num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lastRenderedPageBreak/>
        <w:t>Industry specialization</w:t>
      </w:r>
    </w:p>
    <w:p w14:paraId="67099D17" w14:textId="77777777" w:rsidR="00414B6B" w:rsidRPr="003C2480" w:rsidRDefault="00414B6B" w:rsidP="00F33BA4">
      <w:pPr>
        <w:pStyle w:val="ListParagraph"/>
        <w:numPr>
          <w:ilvl w:val="1"/>
          <w:numId w:val="8"/>
        </w:num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Governmental/Nonprofit</w:t>
      </w:r>
    </w:p>
    <w:p w14:paraId="76DC691F" w14:textId="77777777" w:rsidR="00F33BA4" w:rsidRPr="003C2480" w:rsidRDefault="00414B6B" w:rsidP="00F33BA4">
      <w:pPr>
        <w:pStyle w:val="ListParagraph"/>
        <w:numPr>
          <w:ilvl w:val="1"/>
          <w:numId w:val="8"/>
        </w:num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Construction</w:t>
      </w:r>
      <w:r w:rsidR="00F33BA4" w:rsidRPr="003C2480">
        <w:rPr>
          <w:rFonts w:ascii="Times New Roman" w:eastAsia="Times New Roman" w:hAnsi="Times New Roman" w:cs="Times New Roman"/>
        </w:rPr>
        <w:t xml:space="preserve"> </w:t>
      </w:r>
    </w:p>
    <w:p w14:paraId="00B9CE70" w14:textId="77777777" w:rsidR="00F33BA4" w:rsidRPr="003C2480" w:rsidRDefault="00F33BA4" w:rsidP="00F33BA4">
      <w:pPr>
        <w:pStyle w:val="ListParagraph"/>
        <w:numPr>
          <w:ilvl w:val="1"/>
          <w:numId w:val="8"/>
        </w:num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Employee Benefit Plans</w:t>
      </w:r>
    </w:p>
    <w:p w14:paraId="7331620C" w14:textId="77777777" w:rsidR="00F33BA4" w:rsidRPr="003C2480" w:rsidRDefault="00F33BA4" w:rsidP="00F33BA4">
      <w:pPr>
        <w:pStyle w:val="ListParagraph"/>
        <w:numPr>
          <w:ilvl w:val="1"/>
          <w:numId w:val="8"/>
        </w:num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Nonprofits</w:t>
      </w:r>
    </w:p>
    <w:p w14:paraId="488B4B83" w14:textId="77777777" w:rsidR="00414B6B" w:rsidRPr="003C2480" w:rsidRDefault="00414B6B" w:rsidP="00F33BA4">
      <w:pPr>
        <w:pStyle w:val="ListParagraph"/>
        <w:numPr>
          <w:ilvl w:val="1"/>
          <w:numId w:val="8"/>
        </w:num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Financial services</w:t>
      </w:r>
    </w:p>
    <w:p w14:paraId="22DCCE36" w14:textId="77777777" w:rsidR="00414B6B" w:rsidRPr="003C2480" w:rsidRDefault="00414B6B" w:rsidP="00F33BA4">
      <w:pPr>
        <w:pStyle w:val="ListParagraph"/>
        <w:numPr>
          <w:ilvl w:val="1"/>
          <w:numId w:val="8"/>
        </w:num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Healthcare</w:t>
      </w:r>
    </w:p>
    <w:p w14:paraId="0BDFBD7F" w14:textId="77777777" w:rsidR="00414B6B" w:rsidRPr="003C2480" w:rsidRDefault="00414B6B" w:rsidP="00414B6B">
      <w:pPr>
        <w:pStyle w:val="ListParagraph"/>
        <w:numPr>
          <w:ilvl w:val="0"/>
          <w:numId w:val="3"/>
        </w:num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Functional specialization – audit related</w:t>
      </w:r>
    </w:p>
    <w:p w14:paraId="21755661" w14:textId="6EECC9F5" w:rsidR="00414B6B" w:rsidRPr="003C2480" w:rsidRDefault="00C328F7" w:rsidP="00F33BA4">
      <w:pPr>
        <w:pStyle w:val="ListParagraph"/>
        <w:numPr>
          <w:ilvl w:val="1"/>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IT Risk Assessment (currently</w:t>
      </w:r>
      <w:r w:rsidR="00414B6B" w:rsidRPr="003C2480">
        <w:rPr>
          <w:rFonts w:ascii="Times New Roman" w:eastAsia="Times New Roman" w:hAnsi="Times New Roman" w:cs="Times New Roman"/>
        </w:rPr>
        <w:t xml:space="preserve"> covered </w:t>
      </w:r>
      <w:r>
        <w:rPr>
          <w:rFonts w:ascii="Times New Roman" w:eastAsia="Times New Roman" w:hAnsi="Times New Roman" w:cs="Times New Roman"/>
        </w:rPr>
        <w:t>slightly</w:t>
      </w:r>
      <w:r w:rsidR="00414B6B" w:rsidRPr="003C2480">
        <w:rPr>
          <w:rFonts w:ascii="Times New Roman" w:eastAsia="Times New Roman" w:hAnsi="Times New Roman" w:cs="Times New Roman"/>
        </w:rPr>
        <w:t xml:space="preserve"> in the audit classes, </w:t>
      </w:r>
      <w:r>
        <w:rPr>
          <w:rFonts w:ascii="Times New Roman" w:eastAsia="Times New Roman" w:hAnsi="Times New Roman" w:cs="Times New Roman"/>
        </w:rPr>
        <w:t xml:space="preserve">but </w:t>
      </w:r>
      <w:r w:rsidR="006C448B" w:rsidRPr="003C2480">
        <w:rPr>
          <w:rFonts w:ascii="Times New Roman" w:eastAsia="Times New Roman" w:hAnsi="Times New Roman" w:cs="Times New Roman"/>
        </w:rPr>
        <w:t>one of the council members</w:t>
      </w:r>
      <w:r w:rsidR="00414B6B" w:rsidRPr="003C2480">
        <w:rPr>
          <w:rFonts w:ascii="Times New Roman" w:eastAsia="Times New Roman" w:hAnsi="Times New Roman" w:cs="Times New Roman"/>
        </w:rPr>
        <w:t xml:space="preserve"> teach</w:t>
      </w:r>
      <w:r w:rsidR="006C448B" w:rsidRPr="003C2480">
        <w:rPr>
          <w:rFonts w:ascii="Times New Roman" w:eastAsia="Times New Roman" w:hAnsi="Times New Roman" w:cs="Times New Roman"/>
        </w:rPr>
        <w:t>es</w:t>
      </w:r>
      <w:r w:rsidR="00414B6B" w:rsidRPr="003C2480">
        <w:rPr>
          <w:rFonts w:ascii="Times New Roman" w:eastAsia="Times New Roman" w:hAnsi="Times New Roman" w:cs="Times New Roman"/>
        </w:rPr>
        <w:t xml:space="preserve"> an AICPA class that teaches scoping of the IT audit and linkages to the </w:t>
      </w:r>
      <w:r>
        <w:rPr>
          <w:rFonts w:ascii="Times New Roman" w:eastAsia="Times New Roman" w:hAnsi="Times New Roman" w:cs="Times New Roman"/>
        </w:rPr>
        <w:t>financial statement assertions</w:t>
      </w:r>
      <w:r w:rsidR="00414B6B" w:rsidRPr="003C2480">
        <w:rPr>
          <w:rFonts w:ascii="Times New Roman" w:eastAsia="Times New Roman" w:hAnsi="Times New Roman" w:cs="Times New Roman"/>
        </w:rPr>
        <w:t>.)</w:t>
      </w:r>
    </w:p>
    <w:p w14:paraId="2D7F8548" w14:textId="77777777" w:rsidR="00414B6B" w:rsidRPr="003C2480" w:rsidRDefault="00414B6B" w:rsidP="00F33BA4">
      <w:pPr>
        <w:pStyle w:val="ListParagraph"/>
        <w:numPr>
          <w:ilvl w:val="1"/>
          <w:numId w:val="3"/>
        </w:num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Privacy</w:t>
      </w:r>
    </w:p>
    <w:p w14:paraId="1028DDEC" w14:textId="77777777" w:rsidR="00414B6B" w:rsidRPr="003C2480" w:rsidRDefault="00414B6B" w:rsidP="00414B6B">
      <w:pPr>
        <w:pStyle w:val="ListParagraph"/>
        <w:numPr>
          <w:ilvl w:val="0"/>
          <w:numId w:val="3"/>
        </w:num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Functional specialization – Controller/CFO related</w:t>
      </w:r>
    </w:p>
    <w:p w14:paraId="0AD65425" w14:textId="3BC298D4" w:rsidR="00414B6B" w:rsidRPr="003C2480" w:rsidRDefault="00414B6B" w:rsidP="00F33BA4">
      <w:pPr>
        <w:pStyle w:val="ListParagraph"/>
        <w:numPr>
          <w:ilvl w:val="1"/>
          <w:numId w:val="3"/>
        </w:num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 xml:space="preserve">Financial Planning &amp; Analysis  </w:t>
      </w:r>
      <w:r w:rsidR="00C328F7">
        <w:rPr>
          <w:rFonts w:ascii="Times New Roman" w:eastAsia="Times New Roman" w:hAnsi="Times New Roman" w:cs="Times New Roman"/>
        </w:rPr>
        <w:t xml:space="preserve">a </w:t>
      </w:r>
      <w:r w:rsidRPr="003C2480">
        <w:rPr>
          <w:rFonts w:ascii="Times New Roman" w:eastAsia="Times New Roman" w:hAnsi="Times New Roman" w:cs="Times New Roman"/>
        </w:rPr>
        <w:t xml:space="preserve">(really hot area right now, </w:t>
      </w:r>
      <w:r w:rsidR="006C448B" w:rsidRPr="003C2480">
        <w:rPr>
          <w:rFonts w:ascii="Times New Roman" w:eastAsia="Times New Roman" w:hAnsi="Times New Roman" w:cs="Times New Roman"/>
        </w:rPr>
        <w:t>one of the council members speaks</w:t>
      </w:r>
      <w:r w:rsidRPr="003C2480">
        <w:rPr>
          <w:rFonts w:ascii="Times New Roman" w:eastAsia="Times New Roman" w:hAnsi="Times New Roman" w:cs="Times New Roman"/>
        </w:rPr>
        <w:t xml:space="preserve"> at the AICPA conference for this which has been practically doubling in size </w:t>
      </w:r>
      <w:r w:rsidR="00C328F7">
        <w:rPr>
          <w:rFonts w:ascii="Times New Roman" w:eastAsia="Times New Roman" w:hAnsi="Times New Roman" w:cs="Times New Roman"/>
        </w:rPr>
        <w:t xml:space="preserve">in </w:t>
      </w:r>
      <w:r w:rsidRPr="003C2480">
        <w:rPr>
          <w:rFonts w:ascii="Times New Roman" w:eastAsia="Times New Roman" w:hAnsi="Times New Roman" w:cs="Times New Roman"/>
        </w:rPr>
        <w:t>the last couple of years)</w:t>
      </w:r>
    </w:p>
    <w:p w14:paraId="5B66C5C3" w14:textId="77777777" w:rsidR="00414B6B" w:rsidRPr="003C2480" w:rsidRDefault="00414B6B" w:rsidP="00F33BA4">
      <w:pPr>
        <w:pStyle w:val="ListParagraph"/>
        <w:numPr>
          <w:ilvl w:val="1"/>
          <w:numId w:val="3"/>
        </w:num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Integrated Reporting, including Service Efforts and Accomplishments (GASB Concepts Statements #5)</w:t>
      </w:r>
    </w:p>
    <w:p w14:paraId="10BDBE22" w14:textId="77777777" w:rsidR="00414B6B" w:rsidRPr="003C2480" w:rsidRDefault="00414B6B" w:rsidP="00F33BA4">
      <w:pPr>
        <w:spacing w:after="0" w:line="240" w:lineRule="auto"/>
        <w:ind w:left="2325"/>
        <w:rPr>
          <w:rFonts w:ascii="Times New Roman" w:eastAsia="Times New Roman" w:hAnsi="Times New Roman" w:cs="Times New Roman"/>
        </w:rPr>
      </w:pPr>
    </w:p>
    <w:p w14:paraId="5A33CE3B" w14:textId="336DE3AB" w:rsidR="00414B6B" w:rsidRPr="003C2480" w:rsidRDefault="00414B6B" w:rsidP="00F33BA4">
      <w:pPr>
        <w:pStyle w:val="ListParagraph"/>
        <w:numPr>
          <w:ilvl w:val="2"/>
          <w:numId w:val="3"/>
        </w:num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This topic is starting to pick up again with sustainability and other environmental impact data becoming important.  We are also seeing increase usage of these types of principles in financial planning &amp; analysis for corporate budgeting and forecasting that leverage non-financial data in the planning models.</w:t>
      </w:r>
    </w:p>
    <w:p w14:paraId="107B89E6" w14:textId="77777777" w:rsidR="00414B6B" w:rsidRPr="003C2480" w:rsidRDefault="00414B6B" w:rsidP="0003364D">
      <w:pPr>
        <w:pStyle w:val="ListParagraph"/>
        <w:numPr>
          <w:ilvl w:val="1"/>
          <w:numId w:val="3"/>
        </w:num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Privacy</w:t>
      </w:r>
    </w:p>
    <w:p w14:paraId="6E65F593" w14:textId="77777777" w:rsidR="00414B6B" w:rsidRPr="003C2480" w:rsidRDefault="00414B6B" w:rsidP="00414B6B">
      <w:pPr>
        <w:spacing w:after="0" w:line="240" w:lineRule="auto"/>
        <w:rPr>
          <w:rFonts w:ascii="Times New Roman" w:eastAsia="Times New Roman" w:hAnsi="Times New Roman" w:cs="Times New Roman"/>
        </w:rPr>
      </w:pPr>
    </w:p>
    <w:p w14:paraId="588AEB02" w14:textId="77777777" w:rsidR="00F33BA4" w:rsidRPr="003C2480" w:rsidRDefault="00F33BA4" w:rsidP="00F33BA4">
      <w:pPr>
        <w:spacing w:after="0" w:line="240" w:lineRule="auto"/>
        <w:rPr>
          <w:rFonts w:ascii="Times New Roman" w:eastAsia="Times New Roman" w:hAnsi="Times New Roman" w:cs="Times New Roman"/>
        </w:rPr>
      </w:pPr>
      <w:bookmarkStart w:id="1" w:name="14c33609003db509__MailEndCompose"/>
      <w:r w:rsidRPr="003C2480">
        <w:rPr>
          <w:rFonts w:ascii="Times New Roman" w:eastAsia="Times New Roman" w:hAnsi="Times New Roman" w:cs="Times New Roman"/>
        </w:rPr>
        <w:t>AICPA is also offering 40 hour C</w:t>
      </w:r>
      <w:r w:rsidR="0003364D" w:rsidRPr="003C2480">
        <w:rPr>
          <w:rFonts w:ascii="Times New Roman" w:eastAsia="Times New Roman" w:hAnsi="Times New Roman" w:cs="Times New Roman"/>
        </w:rPr>
        <w:t>PE</w:t>
      </w:r>
      <w:r w:rsidRPr="003C2480">
        <w:rPr>
          <w:rFonts w:ascii="Times New Roman" w:eastAsia="Times New Roman" w:hAnsi="Times New Roman" w:cs="Times New Roman"/>
        </w:rPr>
        <w:t xml:space="preserve"> with nonprofit focus</w:t>
      </w:r>
      <w:bookmarkEnd w:id="1"/>
      <w:r w:rsidR="0003364D" w:rsidRPr="003C2480">
        <w:rPr>
          <w:rFonts w:ascii="Times New Roman" w:eastAsia="Times New Roman" w:hAnsi="Times New Roman" w:cs="Times New Roman"/>
        </w:rPr>
        <w:t xml:space="preserve"> (copied from the AICPA webpage)</w:t>
      </w:r>
      <w:r w:rsidRPr="003C2480">
        <w:rPr>
          <w:rFonts w:ascii="Times New Roman" w:eastAsia="Times New Roman" w:hAnsi="Times New Roman" w:cs="Times New Roman"/>
        </w:rPr>
        <w:t>:</w:t>
      </w:r>
    </w:p>
    <w:p w14:paraId="64668710" w14:textId="77777777" w:rsidR="00F33BA4" w:rsidRPr="003C2480" w:rsidRDefault="00F33BA4" w:rsidP="00F33BA4">
      <w:pPr>
        <w:spacing w:after="0" w:line="240" w:lineRule="auto"/>
        <w:rPr>
          <w:rFonts w:ascii="Times New Roman" w:eastAsia="Times New Roman" w:hAnsi="Times New Roman" w:cs="Times New Roman"/>
        </w:rPr>
      </w:pPr>
    </w:p>
    <w:p w14:paraId="4C585AC3" w14:textId="77777777" w:rsidR="00F33BA4" w:rsidRPr="003C2480" w:rsidRDefault="00F33BA4" w:rsidP="0003364D">
      <w:pPr>
        <w:spacing w:after="0" w:line="240" w:lineRule="auto"/>
        <w:ind w:left="720" w:right="900"/>
        <w:rPr>
          <w:rFonts w:ascii="Times New Roman" w:eastAsia="Times New Roman" w:hAnsi="Times New Roman" w:cs="Times New Roman"/>
        </w:rPr>
      </w:pPr>
      <w:r w:rsidRPr="003C2480">
        <w:rPr>
          <w:rFonts w:ascii="Times New Roman" w:eastAsia="Times New Roman" w:hAnsi="Times New Roman" w:cs="Times New Roman"/>
        </w:rPr>
        <w:t>The AICPA Not-for-Profit Certificate Program is a comprehensive on-demand experience that covers the essentials of NFP financial responsibility:</w:t>
      </w:r>
    </w:p>
    <w:p w14:paraId="749EBE88" w14:textId="77777777" w:rsidR="00F33BA4" w:rsidRPr="003C2480" w:rsidRDefault="00F33BA4" w:rsidP="0003364D">
      <w:pPr>
        <w:numPr>
          <w:ilvl w:val="0"/>
          <w:numId w:val="1"/>
        </w:numPr>
        <w:spacing w:after="0" w:line="240" w:lineRule="auto"/>
        <w:ind w:left="1530" w:right="900"/>
        <w:rPr>
          <w:rFonts w:ascii="Times New Roman" w:eastAsia="Times New Roman" w:hAnsi="Times New Roman" w:cs="Times New Roman"/>
        </w:rPr>
      </w:pPr>
      <w:r w:rsidRPr="003C2480">
        <w:rPr>
          <w:rFonts w:ascii="Times New Roman" w:eastAsia="Times New Roman" w:hAnsi="Times New Roman" w:cs="Times New Roman"/>
        </w:rPr>
        <w:t>Accounting and Financial Reporting</w:t>
      </w:r>
    </w:p>
    <w:p w14:paraId="0900637E" w14:textId="77777777" w:rsidR="00F33BA4" w:rsidRPr="003C2480" w:rsidRDefault="00F33BA4" w:rsidP="0003364D">
      <w:pPr>
        <w:numPr>
          <w:ilvl w:val="0"/>
          <w:numId w:val="1"/>
        </w:numPr>
        <w:spacing w:after="0" w:line="240" w:lineRule="auto"/>
        <w:ind w:left="1530" w:right="900"/>
        <w:rPr>
          <w:rFonts w:ascii="Times New Roman" w:eastAsia="Times New Roman" w:hAnsi="Times New Roman" w:cs="Times New Roman"/>
        </w:rPr>
      </w:pPr>
      <w:r w:rsidRPr="003C2480">
        <w:rPr>
          <w:rFonts w:ascii="Times New Roman" w:eastAsia="Times New Roman" w:hAnsi="Times New Roman" w:cs="Times New Roman"/>
        </w:rPr>
        <w:t>Tax Compliance</w:t>
      </w:r>
    </w:p>
    <w:p w14:paraId="6EF58474" w14:textId="77777777" w:rsidR="00F33BA4" w:rsidRPr="003C2480" w:rsidRDefault="00F33BA4" w:rsidP="0003364D">
      <w:pPr>
        <w:numPr>
          <w:ilvl w:val="0"/>
          <w:numId w:val="1"/>
        </w:numPr>
        <w:spacing w:after="0" w:line="240" w:lineRule="auto"/>
        <w:ind w:left="1530" w:right="900"/>
        <w:rPr>
          <w:rFonts w:ascii="Times New Roman" w:eastAsia="Times New Roman" w:hAnsi="Times New Roman" w:cs="Times New Roman"/>
        </w:rPr>
      </w:pPr>
      <w:r w:rsidRPr="003C2480">
        <w:rPr>
          <w:rFonts w:ascii="Times New Roman" w:eastAsia="Times New Roman" w:hAnsi="Times New Roman" w:cs="Times New Roman"/>
        </w:rPr>
        <w:t>Governance</w:t>
      </w:r>
    </w:p>
    <w:p w14:paraId="5BE7525F" w14:textId="77777777" w:rsidR="00F33BA4" w:rsidRPr="003C2480" w:rsidRDefault="00F33BA4" w:rsidP="0003364D">
      <w:pPr>
        <w:numPr>
          <w:ilvl w:val="0"/>
          <w:numId w:val="1"/>
        </w:numPr>
        <w:spacing w:after="0" w:line="240" w:lineRule="auto"/>
        <w:ind w:left="1530" w:right="900"/>
        <w:rPr>
          <w:rFonts w:ascii="Times New Roman" w:eastAsia="Times New Roman" w:hAnsi="Times New Roman" w:cs="Times New Roman"/>
        </w:rPr>
      </w:pPr>
      <w:r w:rsidRPr="003C2480">
        <w:rPr>
          <w:rFonts w:ascii="Times New Roman" w:eastAsia="Times New Roman" w:hAnsi="Times New Roman" w:cs="Times New Roman"/>
        </w:rPr>
        <w:t>Assurance</w:t>
      </w:r>
    </w:p>
    <w:p w14:paraId="544FE6A5" w14:textId="77777777" w:rsidR="00F33BA4" w:rsidRPr="003C2480" w:rsidRDefault="00F33BA4" w:rsidP="0003364D">
      <w:pPr>
        <w:spacing w:after="0" w:line="240" w:lineRule="auto"/>
        <w:ind w:left="720" w:right="900"/>
        <w:rPr>
          <w:rFonts w:ascii="Times New Roman" w:eastAsia="Times New Roman" w:hAnsi="Times New Roman" w:cs="Times New Roman"/>
        </w:rPr>
      </w:pPr>
      <w:r w:rsidRPr="003C2480">
        <w:rPr>
          <w:rFonts w:ascii="Times New Roman" w:eastAsia="Times New Roman" w:hAnsi="Times New Roman" w:cs="Times New Roman"/>
        </w:rPr>
        <w:t>This 40-hour program is designed for professionals who work in or with the not-for-profit sector. Whether you are in a public accounting firm seeking to grow your not-for-profit practice or an organization seeking to establish your commitment to excellence, the NFP Certificate Program offers an affordable, dynamic learning experience that is available anytime, anywhere.</w:t>
      </w:r>
    </w:p>
    <w:p w14:paraId="18502382" w14:textId="77777777" w:rsidR="006C448B" w:rsidRPr="003C2480" w:rsidRDefault="006C448B" w:rsidP="0003364D">
      <w:pPr>
        <w:spacing w:after="0" w:line="240" w:lineRule="auto"/>
        <w:ind w:left="720" w:right="900"/>
        <w:rPr>
          <w:rFonts w:ascii="Times New Roman" w:eastAsia="Times New Roman" w:hAnsi="Times New Roman" w:cs="Times New Roman"/>
        </w:rPr>
      </w:pPr>
    </w:p>
    <w:p w14:paraId="556EE45A" w14:textId="35A8188D" w:rsidR="006C448B" w:rsidRPr="003C2480" w:rsidRDefault="006C448B" w:rsidP="0003364D">
      <w:pPr>
        <w:spacing w:after="0" w:line="240" w:lineRule="auto"/>
        <w:ind w:left="720" w:right="900"/>
        <w:rPr>
          <w:rFonts w:ascii="Times New Roman" w:eastAsia="Times New Roman" w:hAnsi="Times New Roman" w:cs="Times New Roman"/>
        </w:rPr>
      </w:pPr>
      <w:r w:rsidRPr="003C2480">
        <w:rPr>
          <w:rFonts w:ascii="Times New Roman" w:eastAsia="Times New Roman" w:hAnsi="Times New Roman" w:cs="Times New Roman"/>
        </w:rPr>
        <w:t>Students could be encouraged to take such classes</w:t>
      </w:r>
      <w:r w:rsidR="00C328F7">
        <w:rPr>
          <w:rFonts w:ascii="Times New Roman" w:eastAsia="Times New Roman" w:hAnsi="Times New Roman" w:cs="Times New Roman"/>
        </w:rPr>
        <w:t>. Students</w:t>
      </w:r>
      <w:r w:rsidRPr="003C2480">
        <w:rPr>
          <w:rFonts w:ascii="Times New Roman" w:eastAsia="Times New Roman" w:hAnsi="Times New Roman" w:cs="Times New Roman"/>
        </w:rPr>
        <w:t xml:space="preserve"> may be more focused on taking such industry sessions after starting work so that the classes focus on their current position.</w:t>
      </w:r>
    </w:p>
    <w:p w14:paraId="1A3B3E65" w14:textId="77777777" w:rsidR="006C448B" w:rsidRPr="003C2480" w:rsidRDefault="006C448B" w:rsidP="0003364D">
      <w:pPr>
        <w:spacing w:after="0" w:line="240" w:lineRule="auto"/>
        <w:ind w:left="720" w:right="900"/>
        <w:rPr>
          <w:rFonts w:ascii="Times New Roman" w:eastAsia="Times New Roman" w:hAnsi="Times New Roman" w:cs="Times New Roman"/>
        </w:rPr>
      </w:pPr>
    </w:p>
    <w:p w14:paraId="6DD5592B" w14:textId="50AE6C2D" w:rsidR="00F33BA4" w:rsidRPr="003C2480" w:rsidRDefault="006C448B" w:rsidP="0003364D">
      <w:pPr>
        <w:spacing w:after="0" w:line="240" w:lineRule="auto"/>
        <w:ind w:left="720" w:right="900"/>
        <w:rPr>
          <w:rFonts w:ascii="Times New Roman" w:eastAsia="Times New Roman" w:hAnsi="Times New Roman" w:cs="Times New Roman"/>
        </w:rPr>
      </w:pPr>
      <w:r w:rsidRPr="003C2480">
        <w:rPr>
          <w:rFonts w:ascii="Times New Roman" w:eastAsia="Times New Roman" w:hAnsi="Times New Roman" w:cs="Times New Roman"/>
        </w:rPr>
        <w:t xml:space="preserve">The students are not necessarily aware of the different industries or career opportunities besides public accounting. The students may need more information in order to determine which industry focused classes they would be interested in. </w:t>
      </w:r>
      <w:r w:rsidR="00C328F7">
        <w:rPr>
          <w:rFonts w:ascii="Times New Roman" w:eastAsia="Times New Roman" w:hAnsi="Times New Roman" w:cs="Times New Roman"/>
        </w:rPr>
        <w:t xml:space="preserve">One member asked if </w:t>
      </w:r>
      <w:r w:rsidR="00F33BA4" w:rsidRPr="003C2480">
        <w:rPr>
          <w:rFonts w:ascii="Times New Roman" w:eastAsia="Times New Roman" w:hAnsi="Times New Roman" w:cs="Times New Roman"/>
        </w:rPr>
        <w:t xml:space="preserve">the School of Accountancy ever conducted a career fair for accounting where you invite the specialty associations: </w:t>
      </w:r>
      <w:r w:rsidR="00C328F7">
        <w:rPr>
          <w:rFonts w:ascii="Times New Roman" w:eastAsia="Times New Roman" w:hAnsi="Times New Roman" w:cs="Times New Roman"/>
        </w:rPr>
        <w:t>CFMA, FEI, ISACA, IIA, AGA, etc</w:t>
      </w:r>
      <w:r w:rsidR="00F33BA4" w:rsidRPr="003C2480">
        <w:rPr>
          <w:rFonts w:ascii="Times New Roman" w:eastAsia="Times New Roman" w:hAnsi="Times New Roman" w:cs="Times New Roman"/>
        </w:rPr>
        <w:t>. </w:t>
      </w:r>
      <w:r w:rsidR="00C328F7">
        <w:rPr>
          <w:rFonts w:ascii="Times New Roman" w:eastAsia="Times New Roman" w:hAnsi="Times New Roman" w:cs="Times New Roman"/>
        </w:rPr>
        <w:t>Have the</w:t>
      </w:r>
      <w:r w:rsidR="00F33BA4" w:rsidRPr="003C2480">
        <w:rPr>
          <w:rFonts w:ascii="Times New Roman" w:eastAsia="Times New Roman" w:hAnsi="Times New Roman" w:cs="Times New Roman"/>
        </w:rPr>
        <w:t xml:space="preserve"> various specialists give 30 min overviews of what their specialization entails, the kind of work that they do, etc., so that the students get exposed to the different career paths in accounting.</w:t>
      </w:r>
    </w:p>
    <w:p w14:paraId="2CCAB478" w14:textId="77777777" w:rsidR="0003364D" w:rsidRPr="003C2480" w:rsidRDefault="00F33BA4" w:rsidP="00414B6B">
      <w:p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lastRenderedPageBreak/>
        <w:t> </w:t>
      </w:r>
    </w:p>
    <w:p w14:paraId="777A1E28" w14:textId="4E78C979" w:rsidR="00414B6B" w:rsidRPr="003C2480" w:rsidRDefault="00F30FD7" w:rsidP="00414B6B">
      <w:pPr>
        <w:spacing w:after="0" w:line="240" w:lineRule="auto"/>
        <w:rPr>
          <w:rFonts w:ascii="Times New Roman" w:eastAsia="Times New Roman" w:hAnsi="Times New Roman" w:cs="Times New Roman"/>
        </w:rPr>
      </w:pPr>
      <w:r>
        <w:rPr>
          <w:rFonts w:ascii="Times New Roman" w:hAnsi="Times New Roman" w:cs="Times New Roman"/>
        </w:rPr>
        <w:pict w14:anchorId="12C1B261">
          <v:shape id="Picture 1" o:spid="_x0000_i1025" type="#_x0000_t75" alt="https://ssl.gstatic.com/ui/v1/icons/mail/images/cleardot.gif" style="width:.55pt;height:.55pt;visibility:visible;mso-wrap-style:square">
            <v:imagedata r:id="rId14" o:title="cleardot"/>
          </v:shape>
        </w:pict>
      </w:r>
      <w:r w:rsidR="0003364D" w:rsidRPr="003C2480">
        <w:rPr>
          <w:rFonts w:ascii="Times New Roman" w:eastAsia="Times New Roman" w:hAnsi="Times New Roman" w:cs="Times New Roman"/>
        </w:rPr>
        <w:t>Course offering</w:t>
      </w:r>
      <w:r w:rsidR="00C328F7">
        <w:rPr>
          <w:rFonts w:ascii="Times New Roman" w:eastAsia="Times New Roman" w:hAnsi="Times New Roman" w:cs="Times New Roman"/>
        </w:rPr>
        <w:t>s</w:t>
      </w:r>
      <w:r w:rsidR="0003364D" w:rsidRPr="003C2480">
        <w:rPr>
          <w:rFonts w:ascii="Times New Roman" w:eastAsia="Times New Roman" w:hAnsi="Times New Roman" w:cs="Times New Roman"/>
        </w:rPr>
        <w:t xml:space="preserve"> could be in the form of:</w:t>
      </w:r>
    </w:p>
    <w:p w14:paraId="22E3D813" w14:textId="77777777" w:rsidR="0003364D" w:rsidRPr="003C2480" w:rsidRDefault="0003364D" w:rsidP="00414B6B">
      <w:pPr>
        <w:spacing w:after="0" w:line="240" w:lineRule="auto"/>
        <w:rPr>
          <w:rFonts w:ascii="Times New Roman" w:eastAsia="Times New Roman" w:hAnsi="Times New Roman" w:cs="Times New Roman"/>
        </w:rPr>
      </w:pPr>
    </w:p>
    <w:p w14:paraId="19E507FA" w14:textId="03AB9CD9" w:rsidR="0003364D" w:rsidRPr="003C2480" w:rsidRDefault="0003364D" w:rsidP="005B19A1">
      <w:pPr>
        <w:pStyle w:val="ListParagraph"/>
        <w:numPr>
          <w:ilvl w:val="0"/>
          <w:numId w:val="15"/>
        </w:num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Two</w:t>
      </w:r>
      <w:r w:rsidR="00414B6B" w:rsidRPr="003C2480">
        <w:rPr>
          <w:rFonts w:ascii="Times New Roman" w:eastAsia="Times New Roman" w:hAnsi="Times New Roman" w:cs="Times New Roman"/>
        </w:rPr>
        <w:t xml:space="preserve"> 2 day non-credit executive </w:t>
      </w:r>
      <w:r w:rsidR="006C448B" w:rsidRPr="003C2480">
        <w:rPr>
          <w:rFonts w:ascii="Times New Roman" w:eastAsia="Times New Roman" w:hAnsi="Times New Roman" w:cs="Times New Roman"/>
        </w:rPr>
        <w:t xml:space="preserve">education </w:t>
      </w:r>
      <w:r w:rsidR="00414B6B" w:rsidRPr="003C2480">
        <w:rPr>
          <w:rFonts w:ascii="Times New Roman" w:eastAsia="Times New Roman" w:hAnsi="Times New Roman" w:cs="Times New Roman"/>
        </w:rPr>
        <w:t xml:space="preserve">courses, because this would be the easiest for those already with a </w:t>
      </w:r>
      <w:r w:rsidR="00134E2F" w:rsidRPr="003C2480">
        <w:rPr>
          <w:rFonts w:ascii="Times New Roman" w:eastAsia="Times New Roman" w:hAnsi="Times New Roman" w:cs="Times New Roman"/>
        </w:rPr>
        <w:t>bachelor’s</w:t>
      </w:r>
      <w:r w:rsidR="00414B6B" w:rsidRPr="003C2480">
        <w:rPr>
          <w:rFonts w:ascii="Times New Roman" w:eastAsia="Times New Roman" w:hAnsi="Times New Roman" w:cs="Times New Roman"/>
        </w:rPr>
        <w:t xml:space="preserve"> degree to attend. </w:t>
      </w:r>
    </w:p>
    <w:p w14:paraId="0954233C" w14:textId="3856622A" w:rsidR="0003364D" w:rsidRPr="003C2480" w:rsidRDefault="0003364D" w:rsidP="00C328F7">
      <w:pPr>
        <w:spacing w:after="0" w:line="240" w:lineRule="auto"/>
        <w:ind w:left="720"/>
        <w:rPr>
          <w:rFonts w:ascii="Times New Roman" w:eastAsia="Times New Roman" w:hAnsi="Times New Roman" w:cs="Times New Roman"/>
        </w:rPr>
      </w:pPr>
      <w:r w:rsidRPr="003C2480">
        <w:rPr>
          <w:rFonts w:ascii="Times New Roman" w:eastAsia="Times New Roman" w:hAnsi="Times New Roman" w:cs="Times New Roman"/>
        </w:rPr>
        <w:t xml:space="preserve">This will help those who want to enter a particular </w:t>
      </w:r>
      <w:r w:rsidR="00C328F7">
        <w:rPr>
          <w:rFonts w:ascii="Times New Roman" w:eastAsia="Times New Roman" w:hAnsi="Times New Roman" w:cs="Times New Roman"/>
        </w:rPr>
        <w:t>workforce, t</w:t>
      </w:r>
      <w:r w:rsidRPr="003C2480">
        <w:rPr>
          <w:rFonts w:ascii="Times New Roman" w:eastAsia="Times New Roman" w:hAnsi="Times New Roman" w:cs="Times New Roman"/>
        </w:rPr>
        <w:t>ransi</w:t>
      </w:r>
      <w:r w:rsidR="00C328F7">
        <w:rPr>
          <w:rFonts w:ascii="Times New Roman" w:eastAsia="Times New Roman" w:hAnsi="Times New Roman" w:cs="Times New Roman"/>
        </w:rPr>
        <w:t xml:space="preserve">tioning from public to industry, </w:t>
      </w:r>
      <w:r w:rsidRPr="003C2480">
        <w:rPr>
          <w:rFonts w:ascii="Times New Roman" w:eastAsia="Times New Roman" w:hAnsi="Times New Roman" w:cs="Times New Roman"/>
        </w:rPr>
        <w:t xml:space="preserve">or a Controller CFOs using </w:t>
      </w:r>
      <w:r w:rsidR="00C328F7">
        <w:rPr>
          <w:rFonts w:ascii="Times New Roman" w:eastAsia="Times New Roman" w:hAnsi="Times New Roman" w:cs="Times New Roman"/>
        </w:rPr>
        <w:t>the</w:t>
      </w:r>
      <w:r w:rsidR="006C448B" w:rsidRPr="003C2480">
        <w:rPr>
          <w:rFonts w:ascii="Times New Roman" w:eastAsia="Times New Roman" w:hAnsi="Times New Roman" w:cs="Times New Roman"/>
        </w:rPr>
        <w:t xml:space="preserve"> </w:t>
      </w:r>
      <w:r w:rsidRPr="003C2480">
        <w:rPr>
          <w:rFonts w:ascii="Times New Roman" w:eastAsia="Times New Roman" w:hAnsi="Times New Roman" w:cs="Times New Roman"/>
        </w:rPr>
        <w:t>courses to help train their staff</w:t>
      </w:r>
      <w:r w:rsidR="00C328F7">
        <w:rPr>
          <w:rFonts w:ascii="Times New Roman" w:eastAsia="Times New Roman" w:hAnsi="Times New Roman" w:cs="Times New Roman"/>
        </w:rPr>
        <w:t>.</w:t>
      </w:r>
    </w:p>
    <w:p w14:paraId="7BD8619A" w14:textId="77777777" w:rsidR="0003364D" w:rsidRPr="003C2480" w:rsidRDefault="0003364D" w:rsidP="005B19A1">
      <w:pPr>
        <w:spacing w:after="0" w:line="240" w:lineRule="auto"/>
        <w:ind w:left="720"/>
        <w:rPr>
          <w:rFonts w:ascii="Times New Roman" w:eastAsia="Times New Roman" w:hAnsi="Times New Roman" w:cs="Times New Roman"/>
        </w:rPr>
      </w:pPr>
    </w:p>
    <w:p w14:paraId="3725429D" w14:textId="77777777" w:rsidR="00414B6B" w:rsidRPr="003C2480" w:rsidRDefault="0003364D" w:rsidP="005B19A1">
      <w:pPr>
        <w:spacing w:after="0" w:line="240" w:lineRule="auto"/>
        <w:ind w:left="720"/>
        <w:rPr>
          <w:rFonts w:ascii="Times New Roman" w:eastAsia="Times New Roman" w:hAnsi="Times New Roman" w:cs="Times New Roman"/>
        </w:rPr>
      </w:pPr>
      <w:r w:rsidRPr="003C2480">
        <w:rPr>
          <w:rFonts w:ascii="Times New Roman" w:eastAsia="Times New Roman" w:hAnsi="Times New Roman" w:cs="Times New Roman"/>
        </w:rPr>
        <w:t>The course can be offered in a m</w:t>
      </w:r>
      <w:r w:rsidRPr="003C2480">
        <w:rPr>
          <w:rFonts w:ascii="Times New Roman" w:hAnsi="Times New Roman" w:cs="Times New Roman"/>
          <w:bCs/>
        </w:rPr>
        <w:t>assive open online course</w:t>
      </w:r>
      <w:r w:rsidRPr="003C2480">
        <w:rPr>
          <w:rFonts w:ascii="Times New Roman" w:hAnsi="Times New Roman" w:cs="Times New Roman"/>
        </w:rPr>
        <w:t xml:space="preserve"> (</w:t>
      </w:r>
      <w:r w:rsidRPr="003C2480">
        <w:rPr>
          <w:rFonts w:ascii="Times New Roman" w:hAnsi="Times New Roman" w:cs="Times New Roman"/>
          <w:bCs/>
        </w:rPr>
        <w:t xml:space="preserve">MOOC) format so it can reach </w:t>
      </w:r>
      <w:r w:rsidR="00414B6B" w:rsidRPr="003C2480">
        <w:rPr>
          <w:rFonts w:ascii="Times New Roman" w:eastAsia="Times New Roman" w:hAnsi="Times New Roman" w:cs="Times New Roman"/>
        </w:rPr>
        <w:t>a br</w:t>
      </w:r>
      <w:r w:rsidR="00134E2F" w:rsidRPr="003C2480">
        <w:rPr>
          <w:rFonts w:ascii="Times New Roman" w:eastAsia="Times New Roman" w:hAnsi="Times New Roman" w:cs="Times New Roman"/>
        </w:rPr>
        <w:t>oader audience at a lower cost.</w:t>
      </w:r>
      <w:r w:rsidR="00414B6B" w:rsidRPr="003C2480">
        <w:rPr>
          <w:rFonts w:ascii="Times New Roman" w:eastAsia="Times New Roman" w:hAnsi="Times New Roman" w:cs="Times New Roman"/>
        </w:rPr>
        <w:t xml:space="preserve"> This would help alleviate some of the cost concerns that came up regarding student (and firm/company) budgets.</w:t>
      </w:r>
    </w:p>
    <w:p w14:paraId="2B7949A4" w14:textId="77777777" w:rsidR="0003364D" w:rsidRPr="003C2480" w:rsidRDefault="0003364D" w:rsidP="005B19A1">
      <w:pPr>
        <w:pStyle w:val="ListParagraph"/>
        <w:numPr>
          <w:ilvl w:val="0"/>
          <w:numId w:val="15"/>
        </w:numPr>
        <w:rPr>
          <w:rFonts w:ascii="Times New Roman" w:hAnsi="Times New Roman" w:cs="Times New Roman"/>
        </w:rPr>
      </w:pPr>
      <w:r w:rsidRPr="003C2480">
        <w:rPr>
          <w:rFonts w:ascii="Times New Roman" w:hAnsi="Times New Roman" w:cs="Times New Roman"/>
        </w:rPr>
        <w:t xml:space="preserve">One credit hours (15 contact hours) in the form of </w:t>
      </w:r>
      <w:proofErr w:type="spellStart"/>
      <w:r w:rsidRPr="003C2480">
        <w:rPr>
          <w:rFonts w:ascii="Times New Roman" w:hAnsi="Times New Roman" w:cs="Times New Roman"/>
        </w:rPr>
        <w:t>Acc</w:t>
      </w:r>
      <w:proofErr w:type="spellEnd"/>
      <w:r w:rsidRPr="003C2480">
        <w:rPr>
          <w:rFonts w:ascii="Times New Roman" w:hAnsi="Times New Roman" w:cs="Times New Roman"/>
        </w:rPr>
        <w:t xml:space="preserve"> 399 or </w:t>
      </w:r>
      <w:proofErr w:type="spellStart"/>
      <w:r w:rsidRPr="003C2480">
        <w:rPr>
          <w:rFonts w:ascii="Times New Roman" w:hAnsi="Times New Roman" w:cs="Times New Roman"/>
        </w:rPr>
        <w:t>Acc</w:t>
      </w:r>
      <w:proofErr w:type="spellEnd"/>
      <w:r w:rsidRPr="003C2480">
        <w:rPr>
          <w:rFonts w:ascii="Times New Roman" w:hAnsi="Times New Roman" w:cs="Times New Roman"/>
        </w:rPr>
        <w:t xml:space="preserve"> 690. </w:t>
      </w:r>
    </w:p>
    <w:p w14:paraId="670AF2CA" w14:textId="6500A52B" w:rsidR="0003364D" w:rsidRPr="003C2480" w:rsidRDefault="0003364D" w:rsidP="005B19A1">
      <w:pPr>
        <w:pStyle w:val="ListParagraph"/>
        <w:numPr>
          <w:ilvl w:val="0"/>
          <w:numId w:val="15"/>
        </w:numPr>
        <w:rPr>
          <w:rFonts w:ascii="Times New Roman" w:hAnsi="Times New Roman" w:cs="Times New Roman"/>
        </w:rPr>
      </w:pPr>
      <w:r w:rsidRPr="003C2480">
        <w:rPr>
          <w:rFonts w:ascii="Times New Roman" w:hAnsi="Times New Roman" w:cs="Times New Roman"/>
        </w:rPr>
        <w:t>Free offering of the course to those interested. In such a case</w:t>
      </w:r>
      <w:r w:rsidR="006C448B" w:rsidRPr="003C2480">
        <w:rPr>
          <w:rFonts w:ascii="Times New Roman" w:hAnsi="Times New Roman" w:cs="Times New Roman"/>
        </w:rPr>
        <w:t>,</w:t>
      </w:r>
      <w:r w:rsidRPr="003C2480">
        <w:rPr>
          <w:rFonts w:ascii="Times New Roman" w:hAnsi="Times New Roman" w:cs="Times New Roman"/>
        </w:rPr>
        <w:t xml:space="preserve"> the SOA and Shidler College covers the relevant costs</w:t>
      </w:r>
      <w:r w:rsidR="00C328F7">
        <w:rPr>
          <w:rFonts w:ascii="Times New Roman" w:hAnsi="Times New Roman" w:cs="Times New Roman"/>
        </w:rPr>
        <w:t>.</w:t>
      </w:r>
    </w:p>
    <w:p w14:paraId="497620B4" w14:textId="3265D644" w:rsidR="0003364D" w:rsidRPr="003C2480" w:rsidRDefault="0003364D" w:rsidP="0003364D">
      <w:p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At 8:35</w:t>
      </w:r>
      <w:r w:rsidR="009D35FF" w:rsidRPr="003C2480">
        <w:rPr>
          <w:rFonts w:ascii="Times New Roman" w:eastAsia="Times New Roman" w:hAnsi="Times New Roman" w:cs="Times New Roman"/>
        </w:rPr>
        <w:t xml:space="preserve"> </w:t>
      </w:r>
      <w:proofErr w:type="spellStart"/>
      <w:r w:rsidR="009D35FF" w:rsidRPr="003C2480">
        <w:rPr>
          <w:rFonts w:ascii="Times New Roman" w:eastAsia="Times New Roman" w:hAnsi="Times New Roman" w:cs="Times New Roman"/>
        </w:rPr>
        <w:t>a.m</w:t>
      </w:r>
      <w:proofErr w:type="spellEnd"/>
      <w:r w:rsidRPr="003C2480">
        <w:rPr>
          <w:rFonts w:ascii="Times New Roman" w:eastAsia="Times New Roman" w:hAnsi="Times New Roman" w:cs="Times New Roman"/>
        </w:rPr>
        <w:t xml:space="preserve">, faculty of the Shidler College were excused so that the Board </w:t>
      </w:r>
      <w:r w:rsidR="006C448B" w:rsidRPr="003C2480">
        <w:rPr>
          <w:rFonts w:ascii="Times New Roman" w:eastAsia="Times New Roman" w:hAnsi="Times New Roman" w:cs="Times New Roman"/>
        </w:rPr>
        <w:t xml:space="preserve">could </w:t>
      </w:r>
      <w:r w:rsidRPr="003C2480">
        <w:rPr>
          <w:rFonts w:ascii="Times New Roman" w:eastAsia="Times New Roman" w:hAnsi="Times New Roman" w:cs="Times New Roman"/>
        </w:rPr>
        <w:t xml:space="preserve">meet with representatives of BAP and Accounting Club. Students </w:t>
      </w:r>
      <w:r w:rsidR="008C5E3F" w:rsidRPr="003C2480">
        <w:rPr>
          <w:rFonts w:ascii="Times New Roman" w:eastAsia="Times New Roman" w:hAnsi="Times New Roman" w:cs="Times New Roman"/>
        </w:rPr>
        <w:t xml:space="preserve">indicated </w:t>
      </w:r>
      <w:r w:rsidRPr="003C2480">
        <w:rPr>
          <w:rFonts w:ascii="Times New Roman" w:eastAsia="Times New Roman" w:hAnsi="Times New Roman" w:cs="Times New Roman"/>
        </w:rPr>
        <w:t>that they would be interested in taking governmental and non-for-profit accounting. They also noted</w:t>
      </w:r>
      <w:r w:rsidR="00134E2F" w:rsidRPr="003C2480">
        <w:rPr>
          <w:rFonts w:ascii="Times New Roman" w:eastAsia="Times New Roman" w:hAnsi="Times New Roman" w:cs="Times New Roman"/>
        </w:rPr>
        <w:t xml:space="preserve"> that</w:t>
      </w:r>
      <w:r w:rsidR="008C5E3F" w:rsidRPr="003C2480">
        <w:rPr>
          <w:rFonts w:ascii="Times New Roman" w:eastAsia="Times New Roman" w:hAnsi="Times New Roman" w:cs="Times New Roman"/>
        </w:rPr>
        <w:t>:</w:t>
      </w:r>
    </w:p>
    <w:p w14:paraId="53D179F9" w14:textId="77777777" w:rsidR="009D35FF" w:rsidRPr="003C2480" w:rsidRDefault="009D35FF" w:rsidP="0003364D">
      <w:pPr>
        <w:spacing w:after="0" w:line="240" w:lineRule="auto"/>
        <w:rPr>
          <w:rFonts w:ascii="Times New Roman" w:eastAsia="Times New Roman" w:hAnsi="Times New Roman" w:cs="Times New Roman"/>
        </w:rPr>
      </w:pPr>
    </w:p>
    <w:p w14:paraId="26412478" w14:textId="64CD6080" w:rsidR="0003364D" w:rsidRPr="003C2480" w:rsidRDefault="0003364D" w:rsidP="00134E2F">
      <w:pPr>
        <w:pStyle w:val="ListParagraph"/>
        <w:numPr>
          <w:ilvl w:val="0"/>
          <w:numId w:val="14"/>
        </w:num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the faculty of School of Accountancy is motivated and enthusiastic</w:t>
      </w:r>
      <w:r w:rsidR="00C328F7">
        <w:rPr>
          <w:rFonts w:ascii="Times New Roman" w:eastAsia="Times New Roman" w:hAnsi="Times New Roman" w:cs="Times New Roman"/>
        </w:rPr>
        <w:t>,</w:t>
      </w:r>
      <w:r w:rsidRPr="003C2480">
        <w:rPr>
          <w:rFonts w:ascii="Times New Roman" w:eastAsia="Times New Roman" w:hAnsi="Times New Roman" w:cs="Times New Roman"/>
        </w:rPr>
        <w:t xml:space="preserve"> </w:t>
      </w:r>
    </w:p>
    <w:p w14:paraId="2C20CF5C" w14:textId="35FBEE56" w:rsidR="00134E2F" w:rsidRPr="003C2480" w:rsidRDefault="00134E2F" w:rsidP="00134E2F">
      <w:pPr>
        <w:pStyle w:val="ListParagraph"/>
        <w:numPr>
          <w:ilvl w:val="0"/>
          <w:numId w:val="14"/>
        </w:num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students have</w:t>
      </w:r>
      <w:r w:rsidR="0003364D" w:rsidRPr="003C2480">
        <w:rPr>
          <w:rFonts w:ascii="Times New Roman" w:eastAsia="Times New Roman" w:hAnsi="Times New Roman" w:cs="Times New Roman"/>
        </w:rPr>
        <w:t xml:space="preserve"> difficulty when the quizzes and exams do not follow what is in the te</w:t>
      </w:r>
      <w:r w:rsidRPr="003C2480">
        <w:rPr>
          <w:rFonts w:ascii="Times New Roman" w:eastAsia="Times New Roman" w:hAnsi="Times New Roman" w:cs="Times New Roman"/>
        </w:rPr>
        <w:t>xtbook or homework assignments</w:t>
      </w:r>
      <w:r w:rsidR="00C328F7">
        <w:rPr>
          <w:rFonts w:ascii="Times New Roman" w:eastAsia="Times New Roman" w:hAnsi="Times New Roman" w:cs="Times New Roman"/>
        </w:rPr>
        <w:t>,</w:t>
      </w:r>
    </w:p>
    <w:p w14:paraId="01BFC601" w14:textId="0EB7B0BE" w:rsidR="00134E2F" w:rsidRPr="003C2480" w:rsidRDefault="0003364D" w:rsidP="00134E2F">
      <w:pPr>
        <w:pStyle w:val="ListParagraph"/>
        <w:numPr>
          <w:ilvl w:val="0"/>
          <w:numId w:val="14"/>
        </w:numPr>
        <w:spacing w:after="0" w:line="240" w:lineRule="auto"/>
        <w:rPr>
          <w:rFonts w:ascii="Times New Roman" w:eastAsia="Times New Roman" w:hAnsi="Times New Roman" w:cs="Times New Roman"/>
        </w:rPr>
      </w:pPr>
      <w:proofErr w:type="gramStart"/>
      <w:r w:rsidRPr="003C2480">
        <w:rPr>
          <w:rFonts w:ascii="Times New Roman" w:eastAsia="Times New Roman" w:hAnsi="Times New Roman" w:cs="Times New Roman"/>
        </w:rPr>
        <w:t>they</w:t>
      </w:r>
      <w:proofErr w:type="gramEnd"/>
      <w:r w:rsidRPr="003C2480">
        <w:rPr>
          <w:rFonts w:ascii="Times New Roman" w:eastAsia="Times New Roman" w:hAnsi="Times New Roman" w:cs="Times New Roman"/>
        </w:rPr>
        <w:t xml:space="preserve"> thought the credit requirements and the amount of work they needed to do was reasonable</w:t>
      </w:r>
      <w:r w:rsidR="00F33872">
        <w:rPr>
          <w:rFonts w:ascii="Times New Roman" w:eastAsia="Times New Roman" w:hAnsi="Times New Roman" w:cs="Times New Roman"/>
        </w:rPr>
        <w:t>.</w:t>
      </w:r>
    </w:p>
    <w:p w14:paraId="351BD614" w14:textId="77777777" w:rsidR="00134E2F" w:rsidRPr="003C2480" w:rsidRDefault="0003364D" w:rsidP="00134E2F">
      <w:pPr>
        <w:pStyle w:val="ListParagraph"/>
        <w:numPr>
          <w:ilvl w:val="0"/>
          <w:numId w:val="14"/>
        </w:num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they do not have much opportunity to learn about the different industries</w:t>
      </w:r>
    </w:p>
    <w:p w14:paraId="07F07C36" w14:textId="77777777" w:rsidR="00134E2F" w:rsidRPr="003C2480" w:rsidRDefault="00134E2F" w:rsidP="0003364D">
      <w:pPr>
        <w:spacing w:after="0" w:line="240" w:lineRule="auto"/>
        <w:rPr>
          <w:rFonts w:ascii="Times New Roman" w:eastAsia="Times New Roman" w:hAnsi="Times New Roman" w:cs="Times New Roman"/>
        </w:rPr>
      </w:pPr>
    </w:p>
    <w:p w14:paraId="0A61B186" w14:textId="4F1B3591" w:rsidR="0003364D" w:rsidRPr="003C2480" w:rsidRDefault="00134E2F" w:rsidP="0003364D">
      <w:p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 xml:space="preserve">Students were asked to </w:t>
      </w:r>
      <w:r w:rsidR="0003364D" w:rsidRPr="003C2480">
        <w:rPr>
          <w:rFonts w:ascii="Times New Roman" w:eastAsia="Times New Roman" w:hAnsi="Times New Roman" w:cs="Times New Roman"/>
        </w:rPr>
        <w:t>rate the accounting program</w:t>
      </w:r>
      <w:r w:rsidRPr="003C2480">
        <w:rPr>
          <w:rFonts w:ascii="Times New Roman" w:eastAsia="Times New Roman" w:hAnsi="Times New Roman" w:cs="Times New Roman"/>
        </w:rPr>
        <w:t xml:space="preserve"> at University of Hawaii at Manoa</w:t>
      </w:r>
      <w:r w:rsidR="0003364D" w:rsidRPr="003C2480">
        <w:rPr>
          <w:rFonts w:ascii="Times New Roman" w:eastAsia="Times New Roman" w:hAnsi="Times New Roman" w:cs="Times New Roman"/>
        </w:rPr>
        <w:t xml:space="preserve"> on a scale of 1 to 10</w:t>
      </w:r>
      <w:r w:rsidR="00E213B8">
        <w:rPr>
          <w:rFonts w:ascii="Times New Roman" w:eastAsia="Times New Roman" w:hAnsi="Times New Roman" w:cs="Times New Roman"/>
        </w:rPr>
        <w:t>. T</w:t>
      </w:r>
      <w:r w:rsidR="0003364D" w:rsidRPr="003C2480">
        <w:rPr>
          <w:rFonts w:ascii="Times New Roman" w:eastAsia="Times New Roman" w:hAnsi="Times New Roman" w:cs="Times New Roman"/>
        </w:rPr>
        <w:t>he average rating was about a 7.</w:t>
      </w:r>
      <w:r w:rsidR="00E213B8">
        <w:rPr>
          <w:rFonts w:ascii="Times New Roman" w:eastAsia="Times New Roman" w:hAnsi="Times New Roman" w:cs="Times New Roman"/>
        </w:rPr>
        <w:t xml:space="preserve"> </w:t>
      </w:r>
      <w:r w:rsidRPr="003C2480">
        <w:rPr>
          <w:rFonts w:ascii="Times New Roman" w:eastAsia="Times New Roman" w:hAnsi="Times New Roman" w:cs="Times New Roman"/>
        </w:rPr>
        <w:t>The students were encouraged to</w:t>
      </w:r>
      <w:r w:rsidR="0003364D" w:rsidRPr="003C2480">
        <w:rPr>
          <w:rFonts w:ascii="Times New Roman" w:eastAsia="Times New Roman" w:hAnsi="Times New Roman" w:cs="Times New Roman"/>
        </w:rPr>
        <w:t xml:space="preserve"> continue the dialogue</w:t>
      </w:r>
      <w:r w:rsidRPr="003C2480">
        <w:rPr>
          <w:rFonts w:ascii="Times New Roman" w:eastAsia="Times New Roman" w:hAnsi="Times New Roman" w:cs="Times New Roman"/>
        </w:rPr>
        <w:t xml:space="preserve"> and</w:t>
      </w:r>
      <w:r w:rsidR="0003364D" w:rsidRPr="003C2480">
        <w:rPr>
          <w:rFonts w:ascii="Times New Roman" w:eastAsia="Times New Roman" w:hAnsi="Times New Roman" w:cs="Times New Roman"/>
        </w:rPr>
        <w:t xml:space="preserve"> to provide </w:t>
      </w:r>
      <w:r w:rsidRPr="003C2480">
        <w:rPr>
          <w:rFonts w:ascii="Times New Roman" w:eastAsia="Times New Roman" w:hAnsi="Times New Roman" w:cs="Times New Roman"/>
        </w:rPr>
        <w:t>SOA</w:t>
      </w:r>
      <w:r w:rsidR="0003364D" w:rsidRPr="003C2480">
        <w:rPr>
          <w:rFonts w:ascii="Times New Roman" w:eastAsia="Times New Roman" w:hAnsi="Times New Roman" w:cs="Times New Roman"/>
        </w:rPr>
        <w:t xml:space="preserve"> with more feedback.  </w:t>
      </w:r>
      <w:r w:rsidRPr="003C2480">
        <w:rPr>
          <w:rFonts w:ascii="Times New Roman" w:eastAsia="Times New Roman" w:hAnsi="Times New Roman" w:cs="Times New Roman"/>
        </w:rPr>
        <w:t>They were also invited to</w:t>
      </w:r>
      <w:r w:rsidR="0003364D" w:rsidRPr="003C2480">
        <w:rPr>
          <w:rFonts w:ascii="Times New Roman" w:eastAsia="Times New Roman" w:hAnsi="Times New Roman" w:cs="Times New Roman"/>
        </w:rPr>
        <w:t xml:space="preserve"> attend future meetings </w:t>
      </w:r>
      <w:r w:rsidRPr="003C2480">
        <w:rPr>
          <w:rFonts w:ascii="Times New Roman" w:eastAsia="Times New Roman" w:hAnsi="Times New Roman" w:cs="Times New Roman"/>
        </w:rPr>
        <w:t>of the SOA Advisory Board</w:t>
      </w:r>
      <w:r w:rsidR="0003364D" w:rsidRPr="003C2480">
        <w:rPr>
          <w:rFonts w:ascii="Times New Roman" w:eastAsia="Times New Roman" w:hAnsi="Times New Roman" w:cs="Times New Roman"/>
        </w:rPr>
        <w:t>.</w:t>
      </w:r>
    </w:p>
    <w:p w14:paraId="60E41FDE" w14:textId="77777777" w:rsidR="00134E2F" w:rsidRPr="003C2480" w:rsidRDefault="00134E2F" w:rsidP="0003364D">
      <w:pPr>
        <w:spacing w:after="0" w:line="240" w:lineRule="auto"/>
        <w:rPr>
          <w:rFonts w:ascii="Times New Roman" w:eastAsia="Times New Roman" w:hAnsi="Times New Roman" w:cs="Times New Roman"/>
        </w:rPr>
      </w:pPr>
    </w:p>
    <w:p w14:paraId="2AA77EB6" w14:textId="77777777" w:rsidR="00134E2F" w:rsidRPr="003C2480" w:rsidRDefault="00134E2F" w:rsidP="0003364D">
      <w:pPr>
        <w:spacing w:after="0" w:line="240" w:lineRule="auto"/>
        <w:rPr>
          <w:rFonts w:ascii="Times New Roman" w:eastAsia="Times New Roman" w:hAnsi="Times New Roman" w:cs="Times New Roman"/>
        </w:rPr>
      </w:pPr>
      <w:r w:rsidRPr="003C2480">
        <w:rPr>
          <w:rFonts w:ascii="Times New Roman" w:eastAsia="Times New Roman" w:hAnsi="Times New Roman" w:cs="Times New Roman"/>
        </w:rPr>
        <w:t>The meeting adjourned at 9:00 a.m.</w:t>
      </w:r>
    </w:p>
    <w:p w14:paraId="76B4D7A4" w14:textId="77777777" w:rsidR="0003364D" w:rsidRPr="003C2480" w:rsidRDefault="0003364D">
      <w:pPr>
        <w:rPr>
          <w:rFonts w:ascii="Times New Roman" w:hAnsi="Times New Roman" w:cs="Times New Roman"/>
        </w:rPr>
      </w:pPr>
    </w:p>
    <w:sectPr w:rsidR="0003364D" w:rsidRPr="003C2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https://ssl.gstatic.com/ui/v1/icons/mail/images/cleardot.gif" style="width:.55pt;height:.55pt;visibility:visible;mso-wrap-style:square" o:bullet="t">
        <v:imagedata r:id="rId1" o:title="cleardot"/>
      </v:shape>
    </w:pict>
  </w:numPicBullet>
  <w:abstractNum w:abstractNumId="0" w15:restartNumberingAfterBreak="0">
    <w:nsid w:val="021C13AE"/>
    <w:multiLevelType w:val="hybridMultilevel"/>
    <w:tmpl w:val="49DA7FEC"/>
    <w:lvl w:ilvl="0" w:tplc="FE62A20C">
      <w:numFmt w:val="bullet"/>
      <w:lvlText w:val="·"/>
      <w:lvlJc w:val="left"/>
      <w:pPr>
        <w:ind w:left="1185" w:hanging="46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BA653B"/>
    <w:multiLevelType w:val="hybridMultilevel"/>
    <w:tmpl w:val="C746672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910ED1"/>
    <w:multiLevelType w:val="multilevel"/>
    <w:tmpl w:val="49A47E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65F6034"/>
    <w:multiLevelType w:val="hybridMultilevel"/>
    <w:tmpl w:val="3CC003A2"/>
    <w:lvl w:ilvl="0" w:tplc="04090001">
      <w:start w:val="1"/>
      <w:numFmt w:val="bullet"/>
      <w:lvlText w:val=""/>
      <w:lvlJc w:val="left"/>
      <w:pPr>
        <w:ind w:left="825" w:hanging="465"/>
      </w:pPr>
      <w:rPr>
        <w:rFonts w:ascii="Symbol" w:hAnsi="Symbol" w:hint="default"/>
      </w:rPr>
    </w:lvl>
    <w:lvl w:ilvl="1" w:tplc="D7A0A36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10A98"/>
    <w:multiLevelType w:val="hybridMultilevel"/>
    <w:tmpl w:val="33C42E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95550B"/>
    <w:multiLevelType w:val="hybridMultilevel"/>
    <w:tmpl w:val="656699A0"/>
    <w:lvl w:ilvl="0" w:tplc="04090001">
      <w:start w:val="1"/>
      <w:numFmt w:val="bullet"/>
      <w:lvlText w:val=""/>
      <w:lvlJc w:val="left"/>
      <w:pPr>
        <w:ind w:left="825" w:hanging="46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1939"/>
    <w:multiLevelType w:val="hybridMultilevel"/>
    <w:tmpl w:val="949A62CA"/>
    <w:lvl w:ilvl="0" w:tplc="04090003">
      <w:start w:val="1"/>
      <w:numFmt w:val="bullet"/>
      <w:lvlText w:val="o"/>
      <w:lvlJc w:val="left"/>
      <w:pPr>
        <w:ind w:left="825" w:hanging="465"/>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B64CB"/>
    <w:multiLevelType w:val="hybridMultilevel"/>
    <w:tmpl w:val="26945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859F3"/>
    <w:multiLevelType w:val="hybridMultilevel"/>
    <w:tmpl w:val="2DD21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460304"/>
    <w:multiLevelType w:val="hybridMultilevel"/>
    <w:tmpl w:val="DD5C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07D4"/>
    <w:multiLevelType w:val="hybridMultilevel"/>
    <w:tmpl w:val="07AEEA28"/>
    <w:lvl w:ilvl="0" w:tplc="04090003">
      <w:start w:val="1"/>
      <w:numFmt w:val="bullet"/>
      <w:lvlText w:val="o"/>
      <w:lvlJc w:val="left"/>
      <w:pPr>
        <w:ind w:left="825" w:hanging="465"/>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17D82"/>
    <w:multiLevelType w:val="hybridMultilevel"/>
    <w:tmpl w:val="7990F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A1DB3"/>
    <w:multiLevelType w:val="hybridMultilevel"/>
    <w:tmpl w:val="23B0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44300"/>
    <w:multiLevelType w:val="hybridMultilevel"/>
    <w:tmpl w:val="172C6BA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A54280"/>
    <w:multiLevelType w:val="hybridMultilevel"/>
    <w:tmpl w:val="4D949A12"/>
    <w:lvl w:ilvl="0" w:tplc="FE62A20C">
      <w:numFmt w:val="bullet"/>
      <w:lvlText w:val="·"/>
      <w:lvlJc w:val="left"/>
      <w:pPr>
        <w:ind w:left="825" w:hanging="46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2579D"/>
    <w:multiLevelType w:val="hybridMultilevel"/>
    <w:tmpl w:val="1DF48A42"/>
    <w:lvl w:ilvl="0" w:tplc="FE62A20C">
      <w:numFmt w:val="bullet"/>
      <w:lvlText w:val="·"/>
      <w:lvlJc w:val="left"/>
      <w:pPr>
        <w:ind w:left="825" w:hanging="46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1097F"/>
    <w:multiLevelType w:val="hybridMultilevel"/>
    <w:tmpl w:val="1B7A7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36588"/>
    <w:multiLevelType w:val="hybridMultilevel"/>
    <w:tmpl w:val="D7B85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44641"/>
    <w:multiLevelType w:val="hybridMultilevel"/>
    <w:tmpl w:val="F63613B6"/>
    <w:lvl w:ilvl="0" w:tplc="04090001">
      <w:start w:val="1"/>
      <w:numFmt w:val="bullet"/>
      <w:lvlText w:val=""/>
      <w:lvlJc w:val="left"/>
      <w:pPr>
        <w:ind w:left="825" w:hanging="46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E1E3D"/>
    <w:multiLevelType w:val="hybridMultilevel"/>
    <w:tmpl w:val="9586A620"/>
    <w:lvl w:ilvl="0" w:tplc="FE62A2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84802"/>
    <w:multiLevelType w:val="hybridMultilevel"/>
    <w:tmpl w:val="66506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6E141DF"/>
    <w:multiLevelType w:val="hybridMultilevel"/>
    <w:tmpl w:val="2272B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1D653F"/>
    <w:multiLevelType w:val="hybridMultilevel"/>
    <w:tmpl w:val="E87C6F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E83163A"/>
    <w:multiLevelType w:val="hybridMultilevel"/>
    <w:tmpl w:val="D27219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D114FD3"/>
    <w:multiLevelType w:val="hybridMultilevel"/>
    <w:tmpl w:val="D27A5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DA33A3"/>
    <w:multiLevelType w:val="hybridMultilevel"/>
    <w:tmpl w:val="55CA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15"/>
  </w:num>
  <w:num w:numId="5">
    <w:abstractNumId w:val="0"/>
  </w:num>
  <w:num w:numId="6">
    <w:abstractNumId w:val="14"/>
  </w:num>
  <w:num w:numId="7">
    <w:abstractNumId w:val="8"/>
  </w:num>
  <w:num w:numId="8">
    <w:abstractNumId w:val="17"/>
  </w:num>
  <w:num w:numId="9">
    <w:abstractNumId w:val="6"/>
  </w:num>
  <w:num w:numId="10">
    <w:abstractNumId w:val="18"/>
  </w:num>
  <w:num w:numId="11">
    <w:abstractNumId w:val="10"/>
  </w:num>
  <w:num w:numId="12">
    <w:abstractNumId w:val="3"/>
  </w:num>
  <w:num w:numId="13">
    <w:abstractNumId w:val="19"/>
  </w:num>
  <w:num w:numId="14">
    <w:abstractNumId w:val="25"/>
  </w:num>
  <w:num w:numId="15">
    <w:abstractNumId w:val="24"/>
  </w:num>
  <w:num w:numId="16">
    <w:abstractNumId w:val="7"/>
  </w:num>
  <w:num w:numId="17">
    <w:abstractNumId w:val="11"/>
  </w:num>
  <w:num w:numId="18">
    <w:abstractNumId w:val="21"/>
  </w:num>
  <w:num w:numId="19">
    <w:abstractNumId w:val="9"/>
  </w:num>
  <w:num w:numId="20">
    <w:abstractNumId w:val="22"/>
  </w:num>
  <w:num w:numId="21">
    <w:abstractNumId w:val="4"/>
  </w:num>
  <w:num w:numId="22">
    <w:abstractNumId w:val="20"/>
  </w:num>
  <w:num w:numId="23">
    <w:abstractNumId w:val="13"/>
  </w:num>
  <w:num w:numId="24">
    <w:abstractNumId w:val="1"/>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6B"/>
    <w:rsid w:val="0003364D"/>
    <w:rsid w:val="00065E23"/>
    <w:rsid w:val="0011064A"/>
    <w:rsid w:val="00133F57"/>
    <w:rsid w:val="00134E2F"/>
    <w:rsid w:val="003C2480"/>
    <w:rsid w:val="00414B6B"/>
    <w:rsid w:val="004A15E6"/>
    <w:rsid w:val="00571CA8"/>
    <w:rsid w:val="005B19A1"/>
    <w:rsid w:val="006C448B"/>
    <w:rsid w:val="007F6016"/>
    <w:rsid w:val="008B68FF"/>
    <w:rsid w:val="008B6D15"/>
    <w:rsid w:val="008C5E3F"/>
    <w:rsid w:val="009057AD"/>
    <w:rsid w:val="009D35FF"/>
    <w:rsid w:val="00C07686"/>
    <w:rsid w:val="00C328F7"/>
    <w:rsid w:val="00E213B8"/>
    <w:rsid w:val="00EE4854"/>
    <w:rsid w:val="00F17F43"/>
    <w:rsid w:val="00F30FD7"/>
    <w:rsid w:val="00F33872"/>
    <w:rsid w:val="00F33BA4"/>
    <w:rsid w:val="00FA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4FB7"/>
  <w15:chartTrackingRefBased/>
  <w15:docId w15:val="{FEBE5096-3810-4211-9AAE-292E876F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551C"/>
    <w:pPr>
      <w:keepNext/>
      <w:keepLines/>
      <w:spacing w:before="40" w:after="0" w:line="240" w:lineRule="auto"/>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A551C"/>
    <w:pPr>
      <w:spacing w:after="0" w:line="291" w:lineRule="atLeast"/>
      <w:outlineLvl w:val="2"/>
    </w:pPr>
    <w:rPr>
      <w:rFonts w:ascii="Open Sans" w:eastAsia="Times New Roman" w:hAnsi="Open Sans" w:cs="Times New Roman"/>
      <w:b/>
      <w:bCs/>
      <w:color w:val="222222"/>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B6B"/>
    <w:pPr>
      <w:ind w:left="720"/>
      <w:contextualSpacing/>
    </w:pPr>
  </w:style>
  <w:style w:type="paragraph" w:styleId="BalloonText">
    <w:name w:val="Balloon Text"/>
    <w:basedOn w:val="Normal"/>
    <w:link w:val="BalloonTextChar"/>
    <w:uiPriority w:val="99"/>
    <w:semiHidden/>
    <w:unhideWhenUsed/>
    <w:rsid w:val="00110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64A"/>
    <w:rPr>
      <w:rFonts w:ascii="Segoe UI" w:hAnsi="Segoe UI" w:cs="Segoe UI"/>
      <w:sz w:val="18"/>
      <w:szCs w:val="18"/>
    </w:rPr>
  </w:style>
  <w:style w:type="character" w:styleId="CommentReference">
    <w:name w:val="annotation reference"/>
    <w:basedOn w:val="DefaultParagraphFont"/>
    <w:uiPriority w:val="99"/>
    <w:semiHidden/>
    <w:unhideWhenUsed/>
    <w:rsid w:val="0011064A"/>
    <w:rPr>
      <w:sz w:val="16"/>
      <w:szCs w:val="16"/>
    </w:rPr>
  </w:style>
  <w:style w:type="paragraph" w:styleId="CommentText">
    <w:name w:val="annotation text"/>
    <w:basedOn w:val="Normal"/>
    <w:link w:val="CommentTextChar"/>
    <w:uiPriority w:val="99"/>
    <w:semiHidden/>
    <w:unhideWhenUsed/>
    <w:rsid w:val="0011064A"/>
    <w:pPr>
      <w:spacing w:line="240" w:lineRule="auto"/>
    </w:pPr>
    <w:rPr>
      <w:sz w:val="20"/>
      <w:szCs w:val="20"/>
    </w:rPr>
  </w:style>
  <w:style w:type="character" w:customStyle="1" w:styleId="CommentTextChar">
    <w:name w:val="Comment Text Char"/>
    <w:basedOn w:val="DefaultParagraphFont"/>
    <w:link w:val="CommentText"/>
    <w:uiPriority w:val="99"/>
    <w:semiHidden/>
    <w:rsid w:val="0011064A"/>
    <w:rPr>
      <w:sz w:val="20"/>
      <w:szCs w:val="20"/>
    </w:rPr>
  </w:style>
  <w:style w:type="paragraph" w:styleId="CommentSubject">
    <w:name w:val="annotation subject"/>
    <w:basedOn w:val="CommentText"/>
    <w:next w:val="CommentText"/>
    <w:link w:val="CommentSubjectChar"/>
    <w:uiPriority w:val="99"/>
    <w:semiHidden/>
    <w:unhideWhenUsed/>
    <w:rsid w:val="0011064A"/>
    <w:rPr>
      <w:b/>
      <w:bCs/>
    </w:rPr>
  </w:style>
  <w:style w:type="character" w:customStyle="1" w:styleId="CommentSubjectChar">
    <w:name w:val="Comment Subject Char"/>
    <w:basedOn w:val="CommentTextChar"/>
    <w:link w:val="CommentSubject"/>
    <w:uiPriority w:val="99"/>
    <w:semiHidden/>
    <w:rsid w:val="0011064A"/>
    <w:rPr>
      <w:b/>
      <w:bCs/>
      <w:sz w:val="20"/>
      <w:szCs w:val="20"/>
    </w:rPr>
  </w:style>
  <w:style w:type="paragraph" w:styleId="Revision">
    <w:name w:val="Revision"/>
    <w:hidden/>
    <w:uiPriority w:val="99"/>
    <w:semiHidden/>
    <w:rsid w:val="003C2480"/>
    <w:pPr>
      <w:spacing w:after="0" w:line="240" w:lineRule="auto"/>
    </w:pPr>
  </w:style>
  <w:style w:type="paragraph" w:styleId="NormalWeb">
    <w:name w:val="Normal (Web)"/>
    <w:basedOn w:val="Normal"/>
    <w:uiPriority w:val="99"/>
    <w:unhideWhenUsed/>
    <w:rsid w:val="00FA55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A55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A551C"/>
    <w:rPr>
      <w:rFonts w:ascii="Open Sans" w:eastAsia="Times New Roman" w:hAnsi="Open Sans" w:cs="Times New Roman"/>
      <w:b/>
      <w:bCs/>
      <w:color w:val="222222"/>
      <w:sz w:val="33"/>
      <w:szCs w:val="33"/>
    </w:rPr>
  </w:style>
  <w:style w:type="character" w:styleId="Hyperlink">
    <w:name w:val="Hyperlink"/>
    <w:basedOn w:val="DefaultParagraphFont"/>
    <w:uiPriority w:val="99"/>
    <w:unhideWhenUsed/>
    <w:rsid w:val="00FA551C"/>
    <w:rPr>
      <w:color w:val="0563C1"/>
      <w:u w:val="single"/>
    </w:rPr>
  </w:style>
  <w:style w:type="character" w:customStyle="1" w:styleId="fn3">
    <w:name w:val="fn3"/>
    <w:basedOn w:val="DefaultParagraphFont"/>
    <w:rsid w:val="00FA551C"/>
  </w:style>
  <w:style w:type="character" w:customStyle="1" w:styleId="tel">
    <w:name w:val="tel"/>
    <w:basedOn w:val="DefaultParagraphFont"/>
    <w:rsid w:val="00FA551C"/>
  </w:style>
  <w:style w:type="character" w:customStyle="1" w:styleId="email">
    <w:name w:val="email"/>
    <w:basedOn w:val="DefaultParagraphFont"/>
    <w:rsid w:val="00FA551C"/>
  </w:style>
  <w:style w:type="character" w:styleId="Emphasis">
    <w:name w:val="Emphasis"/>
    <w:basedOn w:val="DefaultParagraphFont"/>
    <w:uiPriority w:val="20"/>
    <w:qFormat/>
    <w:rsid w:val="00FA55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s@hawaii.gov" TargetMode="External"/><Relationship Id="rId13" Type="http://schemas.openxmlformats.org/officeDocument/2006/relationships/hyperlink" Target="mailto:eyoung@honolulu.gov" TargetMode="External"/><Relationship Id="rId3" Type="http://schemas.openxmlformats.org/officeDocument/2006/relationships/settings" Target="settings.xml"/><Relationship Id="rId7" Type="http://schemas.openxmlformats.org/officeDocument/2006/relationships/hyperlink" Target="https://portal.ehawaii.gov/government/departments-and-agencies/" TargetMode="External"/><Relationship Id="rId12" Type="http://schemas.openxmlformats.org/officeDocument/2006/relationships/hyperlink" Target="mailto:ctotto@honolulu.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20hi.budgetandfinance@hawaii.gov" TargetMode="External"/><Relationship Id="rId11" Type="http://schemas.openxmlformats.org/officeDocument/2006/relationships/hyperlink" Target="http://www.honolulu.gov/budget/" TargetMode="External"/><Relationship Id="rId5" Type="http://schemas.openxmlformats.org/officeDocument/2006/relationships/hyperlink" Target="https://portal.ehawaii.gov/government/departments-and-agencies/" TargetMode="External"/><Relationship Id="rId15" Type="http://schemas.openxmlformats.org/officeDocument/2006/relationships/fontTable" Target="fontTable.xml"/><Relationship Id="rId10" Type="http://schemas.openxmlformats.org/officeDocument/2006/relationships/hyperlink" Target="mailto:jyamane@auditor.state.hi.us" TargetMode="External"/><Relationship Id="rId4" Type="http://schemas.openxmlformats.org/officeDocument/2006/relationships/webSettings" Target="webSettings.xml"/><Relationship Id="rId9" Type="http://schemas.openxmlformats.org/officeDocument/2006/relationships/hyperlink" Target="mailto:rshiigi@auditor.state.hi.us" TargetMode="External"/><Relationship Id="rId14" Type="http://schemas.openxmlformats.org/officeDocument/2006/relationships/image" Target="media/image1.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Pourjalali</dc:creator>
  <cp:keywords/>
  <dc:description/>
  <cp:lastModifiedBy>Hamid Pourjalali</cp:lastModifiedBy>
  <cp:revision>4</cp:revision>
  <dcterms:created xsi:type="dcterms:W3CDTF">2015-06-03T01:00:00Z</dcterms:created>
  <dcterms:modified xsi:type="dcterms:W3CDTF">2015-06-03T01:06:00Z</dcterms:modified>
</cp:coreProperties>
</file>