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5A" w:rsidRDefault="00D3575A" w:rsidP="00D3575A">
      <w:pPr>
        <w:pStyle w:val="Title"/>
        <w:outlineLvl w:val="0"/>
        <w:rPr>
          <w:rFonts w:ascii="Times New Roman" w:hAnsi="Times New Roman" w:cs="Times New Roman"/>
          <w:b/>
          <w:szCs w:val="28"/>
          <w:lang w:eastAsia="ko-KR"/>
        </w:rPr>
      </w:pPr>
      <w:bookmarkStart w:id="0" w:name="_GoBack"/>
      <w:bookmarkEnd w:id="0"/>
      <w:r w:rsidRPr="00F60538">
        <w:rPr>
          <w:rFonts w:ascii="Times New Roman" w:hAnsi="Times New Roman" w:cs="Times New Roman"/>
          <w:b/>
          <w:sz w:val="32"/>
          <w:szCs w:val="32"/>
        </w:rPr>
        <w:t>ACC 202</w:t>
      </w:r>
      <w:r w:rsidRPr="00F60538">
        <w:rPr>
          <w:rFonts w:ascii="Times New Roman" w:hAnsi="Times New Roman" w:cs="Times New Roman"/>
          <w:b/>
          <w:szCs w:val="28"/>
        </w:rPr>
        <w:t xml:space="preserve">:  Intro to Management Accounting, </w:t>
      </w:r>
      <w:r>
        <w:rPr>
          <w:rFonts w:ascii="Times New Roman" w:eastAsia="SimSun" w:hAnsi="Times New Roman" w:cs="Times New Roman"/>
          <w:b/>
          <w:szCs w:val="28"/>
          <w:lang w:eastAsia="zh-CN"/>
        </w:rPr>
        <w:t>Fall</w:t>
      </w:r>
      <w:r>
        <w:rPr>
          <w:rFonts w:ascii="Times New Roman" w:hAnsi="Times New Roman" w:cs="Times New Roman"/>
          <w:b/>
          <w:szCs w:val="28"/>
          <w:lang w:eastAsia="ko-KR"/>
        </w:rPr>
        <w:t xml:space="preserve"> of 2016</w:t>
      </w:r>
      <w:r w:rsidRPr="00F60538">
        <w:rPr>
          <w:rStyle w:val="FootnoteReference"/>
          <w:rFonts w:ascii="Times New Roman" w:hAnsi="Times New Roman" w:cs="Times New Roman"/>
          <w:b/>
          <w:szCs w:val="28"/>
          <w:lang w:eastAsia="ko-KR"/>
        </w:rPr>
        <w:footnoteReference w:id="1"/>
      </w:r>
    </w:p>
    <w:p w:rsidR="00D3575A" w:rsidRPr="002C4EC8" w:rsidRDefault="00D3575A" w:rsidP="00D3575A">
      <w:pPr>
        <w:pStyle w:val="Title"/>
        <w:outlineLvl w:val="0"/>
        <w:rPr>
          <w:rFonts w:ascii="Times New Roman" w:eastAsia="SimSun" w:hAnsi="Times New Roman" w:cs="Times New Roman"/>
          <w:sz w:val="24"/>
          <w:lang w:eastAsia="zh-CN"/>
        </w:rPr>
      </w:pPr>
      <w:r w:rsidRPr="00985022">
        <w:rPr>
          <w:rFonts w:ascii="Times New Roman" w:eastAsia="SimSun" w:hAnsi="Times New Roman" w:cs="Times New Roman"/>
          <w:sz w:val="24"/>
          <w:lang w:eastAsia="zh-CN"/>
        </w:rPr>
        <w:t>Tuesdays and Thursdays</w:t>
      </w:r>
    </w:p>
    <w:p w:rsidR="00D3575A" w:rsidRPr="00DF635C" w:rsidRDefault="00D3575A" w:rsidP="00D3575A">
      <w:pPr>
        <w:jc w:val="center"/>
        <w:rPr>
          <w:rFonts w:ascii="Verdana" w:hAnsi="Verdana"/>
          <w:sz w:val="19"/>
          <w:szCs w:val="19"/>
        </w:rPr>
      </w:pPr>
      <w:r w:rsidRPr="006F5300">
        <w:rPr>
          <w:b/>
          <w:sz w:val="22"/>
          <w:szCs w:val="22"/>
        </w:rPr>
        <w:t xml:space="preserve">Section </w:t>
      </w:r>
      <w:r>
        <w:rPr>
          <w:b/>
          <w:sz w:val="22"/>
          <w:szCs w:val="22"/>
        </w:rPr>
        <w:t>1</w:t>
      </w:r>
      <w:r w:rsidRPr="006F5300">
        <w:rPr>
          <w:b/>
          <w:sz w:val="22"/>
          <w:szCs w:val="22"/>
        </w:rPr>
        <w:t>- CRN</w:t>
      </w:r>
      <w:r w:rsidRPr="00FB216B">
        <w:rPr>
          <w:rFonts w:eastAsia="SimSun" w:hint="eastAsia"/>
          <w:b/>
          <w:sz w:val="22"/>
          <w:szCs w:val="22"/>
          <w:lang w:eastAsia="zh-CN"/>
        </w:rPr>
        <w:t xml:space="preserve">: </w:t>
      </w:r>
      <w:hyperlink r:id="rId8" w:history="1">
        <w:r>
          <w:rPr>
            <w:rStyle w:val="Hyperlink"/>
            <w:sz w:val="22"/>
            <w:szCs w:val="22"/>
          </w:rPr>
          <w:t>70013</w:t>
        </w:r>
      </w:hyperlink>
      <w:r w:rsidRPr="00FB216B">
        <w:rPr>
          <w:rFonts w:ascii="Verdana" w:eastAsia="SimSun" w:hAnsi="Verdana" w:hint="eastAsia"/>
          <w:sz w:val="22"/>
          <w:szCs w:val="22"/>
          <w:lang w:eastAsia="zh-CN"/>
        </w:rPr>
        <w:t xml:space="preserve"> </w:t>
      </w:r>
      <w:r>
        <w:rPr>
          <w:sz w:val="22"/>
          <w:szCs w:val="22"/>
        </w:rPr>
        <w:t>9:00</w:t>
      </w:r>
      <w:r w:rsidRPr="00FB216B">
        <w:rPr>
          <w:rFonts w:eastAsia="SimSun" w:hint="eastAsia"/>
          <w:sz w:val="22"/>
          <w:szCs w:val="22"/>
          <w:lang w:eastAsia="zh-CN"/>
        </w:rPr>
        <w:t>-1</w:t>
      </w:r>
      <w:r>
        <w:rPr>
          <w:sz w:val="22"/>
          <w:szCs w:val="22"/>
        </w:rPr>
        <w:t>0:</w:t>
      </w:r>
      <w:r>
        <w:rPr>
          <w:rFonts w:eastAsia="SimSun"/>
          <w:sz w:val="22"/>
          <w:szCs w:val="22"/>
          <w:lang w:eastAsia="zh-CN"/>
        </w:rPr>
        <w:t>1</w:t>
      </w:r>
      <w:r>
        <w:rPr>
          <w:sz w:val="22"/>
          <w:szCs w:val="22"/>
        </w:rPr>
        <w:t xml:space="preserve">5 </w:t>
      </w:r>
      <w:r w:rsidRPr="00FB216B">
        <w:rPr>
          <w:rFonts w:eastAsia="SimSun" w:hint="eastAsia"/>
          <w:sz w:val="22"/>
          <w:szCs w:val="22"/>
          <w:lang w:eastAsia="zh-CN"/>
        </w:rPr>
        <w:t>a</w:t>
      </w:r>
      <w:r w:rsidRPr="006F5300">
        <w:rPr>
          <w:sz w:val="22"/>
          <w:szCs w:val="22"/>
        </w:rPr>
        <w:t xml:space="preserve">.m. </w:t>
      </w:r>
      <w:r>
        <w:rPr>
          <w:rFonts w:eastAsia="SimSun"/>
          <w:sz w:val="22"/>
          <w:szCs w:val="22"/>
          <w:lang w:eastAsia="zh-CN"/>
        </w:rPr>
        <w:t>KUY 306</w:t>
      </w:r>
    </w:p>
    <w:p w:rsidR="00D3575A" w:rsidRPr="000B23B6" w:rsidRDefault="00D3575A" w:rsidP="00D3575A">
      <w:pPr>
        <w:tabs>
          <w:tab w:val="left" w:pos="3600"/>
        </w:tabs>
        <w:jc w:val="center"/>
        <w:outlineLvl w:val="0"/>
        <w:rPr>
          <w:sz w:val="22"/>
          <w:szCs w:val="22"/>
          <w:lang w:eastAsia="ko-KR"/>
        </w:rPr>
      </w:pPr>
    </w:p>
    <w:tbl>
      <w:tblPr>
        <w:tblW w:w="9356" w:type="dxa"/>
        <w:tblInd w:w="108" w:type="dxa"/>
        <w:tblBorders>
          <w:top w:val="single" w:sz="12" w:space="0" w:color="00B050"/>
          <w:left w:val="single" w:sz="12" w:space="0" w:color="00B050"/>
          <w:bottom w:val="single" w:sz="12" w:space="0" w:color="00B050"/>
          <w:right w:val="single" w:sz="12" w:space="0" w:color="00B050"/>
        </w:tblBorders>
        <w:tblLook w:val="01E0" w:firstRow="1" w:lastRow="1" w:firstColumn="1" w:lastColumn="1" w:noHBand="0" w:noVBand="0"/>
      </w:tblPr>
      <w:tblGrid>
        <w:gridCol w:w="2127"/>
        <w:gridCol w:w="7229"/>
      </w:tblGrid>
      <w:tr w:rsidR="00D3575A" w:rsidRPr="000773E3" w:rsidTr="00501EE1">
        <w:trPr>
          <w:trHeight w:val="85"/>
        </w:trPr>
        <w:tc>
          <w:tcPr>
            <w:tcW w:w="2127" w:type="dxa"/>
          </w:tcPr>
          <w:p w:rsidR="00D3575A" w:rsidRPr="00CC440D" w:rsidRDefault="00D3575A" w:rsidP="00501EE1">
            <w:pPr>
              <w:rPr>
                <w:b/>
                <w:lang w:eastAsia="ko-KR"/>
              </w:rPr>
            </w:pPr>
            <w:r w:rsidRPr="00CC440D">
              <w:rPr>
                <w:b/>
                <w:lang w:eastAsia="ko-KR"/>
              </w:rPr>
              <w:t>Instructor:</w:t>
            </w:r>
          </w:p>
        </w:tc>
        <w:tc>
          <w:tcPr>
            <w:tcW w:w="7229" w:type="dxa"/>
          </w:tcPr>
          <w:p w:rsidR="00D3575A" w:rsidRPr="00FB216B" w:rsidRDefault="00D3575A" w:rsidP="00501EE1">
            <w:pPr>
              <w:rPr>
                <w:rFonts w:eastAsia="SimSun"/>
                <w:lang w:eastAsia="zh-CN"/>
              </w:rPr>
            </w:pPr>
            <w:r w:rsidRPr="00FB216B">
              <w:rPr>
                <w:rFonts w:eastAsia="SimSun" w:hint="eastAsia"/>
                <w:lang w:eastAsia="zh-CN"/>
              </w:rPr>
              <w:t>Jingwen Zhao with co</w:t>
            </w:r>
            <w:r>
              <w:rPr>
                <w:rFonts w:eastAsia="SimSun"/>
                <w:lang w:eastAsia="zh-CN"/>
              </w:rPr>
              <w:t>op</w:t>
            </w:r>
            <w:r w:rsidRPr="00FB216B">
              <w:rPr>
                <w:rFonts w:eastAsia="SimSun"/>
                <w:lang w:eastAsia="zh-CN"/>
              </w:rPr>
              <w:t>e</w:t>
            </w:r>
            <w:r>
              <w:rPr>
                <w:rFonts w:eastAsia="SimSun"/>
                <w:lang w:eastAsia="zh-CN"/>
              </w:rPr>
              <w:t>r</w:t>
            </w:r>
            <w:r w:rsidRPr="00FB216B">
              <w:rPr>
                <w:rFonts w:eastAsia="SimSun"/>
                <w:lang w:eastAsia="zh-CN"/>
              </w:rPr>
              <w:t>ation</w:t>
            </w:r>
            <w:r w:rsidRPr="00FB216B">
              <w:rPr>
                <w:rFonts w:eastAsia="SimSun" w:hint="eastAsia"/>
                <w:lang w:eastAsia="zh-CN"/>
              </w:rPr>
              <w:t xml:space="preserve"> of </w:t>
            </w:r>
            <w:r>
              <w:rPr>
                <w:lang w:eastAsia="ko-KR"/>
              </w:rPr>
              <w:t>Dr. Hamid Pourjalali</w:t>
            </w:r>
            <w:r w:rsidRPr="00FB216B">
              <w:rPr>
                <w:rFonts w:eastAsia="SimSun" w:hint="eastAsia"/>
                <w:lang w:eastAsia="zh-CN"/>
              </w:rPr>
              <w:t xml:space="preserve"> </w:t>
            </w:r>
          </w:p>
        </w:tc>
      </w:tr>
      <w:tr w:rsidR="00D3575A" w:rsidRPr="000773E3" w:rsidTr="00501EE1">
        <w:trPr>
          <w:trHeight w:val="299"/>
        </w:trPr>
        <w:tc>
          <w:tcPr>
            <w:tcW w:w="2127" w:type="dxa"/>
          </w:tcPr>
          <w:p w:rsidR="00D3575A" w:rsidRPr="00CC440D" w:rsidRDefault="00D3575A" w:rsidP="00501EE1">
            <w:pPr>
              <w:rPr>
                <w:b/>
                <w:lang w:eastAsia="ko-KR"/>
              </w:rPr>
            </w:pPr>
            <w:r w:rsidRPr="00CC440D">
              <w:rPr>
                <w:b/>
                <w:lang w:eastAsia="ko-KR"/>
              </w:rPr>
              <w:t>Office:</w:t>
            </w:r>
          </w:p>
        </w:tc>
        <w:tc>
          <w:tcPr>
            <w:tcW w:w="7229" w:type="dxa"/>
          </w:tcPr>
          <w:p w:rsidR="00D3575A" w:rsidRPr="00FB216B" w:rsidRDefault="00D3575A" w:rsidP="00501EE1">
            <w:pPr>
              <w:rPr>
                <w:rFonts w:eastAsia="SimSun"/>
                <w:lang w:eastAsia="zh-CN"/>
              </w:rPr>
            </w:pPr>
            <w:r>
              <w:rPr>
                <w:rFonts w:eastAsia="SimSun"/>
                <w:sz w:val="22"/>
                <w:szCs w:val="22"/>
                <w:lang w:eastAsia="zh-CN"/>
              </w:rPr>
              <w:t>A404</w:t>
            </w:r>
          </w:p>
        </w:tc>
      </w:tr>
      <w:tr w:rsidR="00D3575A" w:rsidRPr="000773E3" w:rsidTr="00501EE1">
        <w:trPr>
          <w:trHeight w:val="299"/>
        </w:trPr>
        <w:tc>
          <w:tcPr>
            <w:tcW w:w="2127" w:type="dxa"/>
          </w:tcPr>
          <w:p w:rsidR="00D3575A" w:rsidRPr="00CC440D" w:rsidRDefault="00D3575A" w:rsidP="00501EE1">
            <w:pPr>
              <w:rPr>
                <w:b/>
                <w:lang w:eastAsia="ko-KR"/>
              </w:rPr>
            </w:pPr>
            <w:r w:rsidRPr="00CC440D">
              <w:rPr>
                <w:b/>
                <w:lang w:eastAsia="ko-KR"/>
              </w:rPr>
              <w:t>E-mail:</w:t>
            </w:r>
          </w:p>
        </w:tc>
        <w:tc>
          <w:tcPr>
            <w:tcW w:w="7229" w:type="dxa"/>
          </w:tcPr>
          <w:p w:rsidR="00D3575A" w:rsidRPr="00CC440D" w:rsidRDefault="00D3575A" w:rsidP="00501EE1">
            <w:pPr>
              <w:rPr>
                <w:lang w:eastAsia="ko-KR"/>
              </w:rPr>
            </w:pPr>
            <w:r w:rsidRPr="00FB216B">
              <w:rPr>
                <w:rFonts w:eastAsia="SimSun" w:hint="eastAsia"/>
                <w:lang w:eastAsia="zh-CN"/>
              </w:rPr>
              <w:t>jingwenz</w:t>
            </w:r>
            <w:r>
              <w:rPr>
                <w:lang w:eastAsia="ko-KR"/>
              </w:rPr>
              <w:t>@hawaii.edu</w:t>
            </w:r>
          </w:p>
        </w:tc>
      </w:tr>
      <w:tr w:rsidR="00D3575A" w:rsidRPr="000773E3" w:rsidTr="00501EE1">
        <w:trPr>
          <w:trHeight w:val="299"/>
        </w:trPr>
        <w:tc>
          <w:tcPr>
            <w:tcW w:w="2127" w:type="dxa"/>
          </w:tcPr>
          <w:p w:rsidR="00D3575A" w:rsidRPr="00CC440D" w:rsidRDefault="00D3575A" w:rsidP="00501EE1">
            <w:pPr>
              <w:rPr>
                <w:b/>
                <w:lang w:eastAsia="ko-KR"/>
              </w:rPr>
            </w:pPr>
            <w:r w:rsidRPr="00CC440D">
              <w:rPr>
                <w:b/>
                <w:lang w:eastAsia="ko-KR"/>
              </w:rPr>
              <w:t>Office hours:</w:t>
            </w:r>
          </w:p>
        </w:tc>
        <w:tc>
          <w:tcPr>
            <w:tcW w:w="7229" w:type="dxa"/>
          </w:tcPr>
          <w:p w:rsidR="00D3575A" w:rsidRPr="00CC440D" w:rsidRDefault="00D3575A" w:rsidP="00501EE1">
            <w:pPr>
              <w:rPr>
                <w:lang w:eastAsia="ko-KR"/>
              </w:rPr>
            </w:pPr>
            <w:r>
              <w:rPr>
                <w:lang w:eastAsia="ko-KR"/>
              </w:rPr>
              <w:t>Tuesday and Thursday 10:30am-12:00pm or b</w:t>
            </w:r>
            <w:r w:rsidRPr="002E10F8">
              <w:rPr>
                <w:rFonts w:hint="eastAsia"/>
                <w:lang w:eastAsia="ko-KR"/>
              </w:rPr>
              <w:t>y appointment</w:t>
            </w:r>
          </w:p>
        </w:tc>
      </w:tr>
      <w:tr w:rsidR="00D3575A" w:rsidRPr="00FB216B" w:rsidTr="00501EE1">
        <w:trPr>
          <w:trHeight w:val="299"/>
        </w:trPr>
        <w:tc>
          <w:tcPr>
            <w:tcW w:w="2127" w:type="dxa"/>
          </w:tcPr>
          <w:p w:rsidR="00D3575A" w:rsidRPr="00B84B95" w:rsidRDefault="00D3575A" w:rsidP="00501EE1">
            <w:pPr>
              <w:rPr>
                <w:b/>
                <w:lang w:eastAsia="ko-KR"/>
              </w:rPr>
            </w:pPr>
            <w:r w:rsidRPr="00B84B95">
              <w:rPr>
                <w:b/>
              </w:rPr>
              <w:t>Prerequisites</w:t>
            </w:r>
            <w:r w:rsidRPr="00B84B95">
              <w:rPr>
                <w:b/>
                <w:lang w:eastAsia="ko-KR"/>
              </w:rPr>
              <w:t>:</w:t>
            </w:r>
          </w:p>
        </w:tc>
        <w:tc>
          <w:tcPr>
            <w:tcW w:w="7229" w:type="dxa"/>
          </w:tcPr>
          <w:p w:rsidR="00D3575A" w:rsidRPr="008C7326" w:rsidRDefault="00D3575A" w:rsidP="00501EE1">
            <w:pPr>
              <w:rPr>
                <w:lang w:eastAsia="ko-KR"/>
              </w:rPr>
            </w:pPr>
            <w:r w:rsidRPr="008C7326">
              <w:t>Sophomore standing</w:t>
            </w:r>
          </w:p>
        </w:tc>
      </w:tr>
      <w:tr w:rsidR="00D3575A" w:rsidRPr="00B84B95" w:rsidTr="00501EE1">
        <w:trPr>
          <w:trHeight w:val="299"/>
        </w:trPr>
        <w:tc>
          <w:tcPr>
            <w:tcW w:w="2127" w:type="dxa"/>
          </w:tcPr>
          <w:p w:rsidR="00D3575A" w:rsidRPr="00B84B95" w:rsidRDefault="00D3575A" w:rsidP="00501EE1">
            <w:pPr>
              <w:rPr>
                <w:b/>
                <w:lang w:eastAsia="ko-KR"/>
              </w:rPr>
            </w:pPr>
            <w:r w:rsidRPr="00B84B95">
              <w:rPr>
                <w:b/>
              </w:rPr>
              <w:t xml:space="preserve">Course </w:t>
            </w:r>
            <w:r w:rsidRPr="00B84B95">
              <w:rPr>
                <w:b/>
                <w:lang w:eastAsia="ko-KR"/>
              </w:rPr>
              <w:t>m</w:t>
            </w:r>
            <w:r w:rsidRPr="00B84B95">
              <w:rPr>
                <w:b/>
              </w:rPr>
              <w:t>aterials:</w:t>
            </w:r>
          </w:p>
        </w:tc>
        <w:tc>
          <w:tcPr>
            <w:tcW w:w="7229" w:type="dxa"/>
          </w:tcPr>
          <w:p w:rsidR="00D3575A" w:rsidRPr="00F26077" w:rsidRDefault="00D3575A" w:rsidP="00D3575A">
            <w:pPr>
              <w:pStyle w:val="Title1"/>
              <w:numPr>
                <w:ilvl w:val="0"/>
                <w:numId w:val="1"/>
              </w:numPr>
              <w:spacing w:before="0" w:beforeAutospacing="0" w:after="0" w:afterAutospacing="0"/>
            </w:pPr>
            <w:r w:rsidRPr="000B23B6">
              <w:rPr>
                <w:b/>
              </w:rPr>
              <w:t>Textbook:</w:t>
            </w:r>
            <w:r w:rsidRPr="000B23B6">
              <w:rPr>
                <w:sz w:val="22"/>
              </w:rPr>
              <w:t xml:space="preserve"> </w:t>
            </w:r>
            <w:r w:rsidRPr="00DB46B8">
              <w:t>Horngren's Financial &amp; Managerial Accounting, The Managerial Chapters, Miller-Nobles, Mattison, Matsumura (5th Edition)</w:t>
            </w:r>
            <w:r w:rsidR="003250E6">
              <w:t xml:space="preserve"> </w:t>
            </w:r>
            <w:r>
              <w:t xml:space="preserve"> </w:t>
            </w:r>
            <w:r w:rsidRPr="00F26077">
              <w:t>ISBN-10: 1323508848</w:t>
            </w:r>
            <w:r w:rsidR="003250E6">
              <w:t xml:space="preserve"> </w:t>
            </w:r>
            <w:r w:rsidR="003250E6">
              <w:rPr>
                <w:rFonts w:eastAsiaTheme="minorEastAsia" w:hint="eastAsia"/>
                <w:lang w:eastAsia="zh-CN"/>
              </w:rPr>
              <w:t xml:space="preserve"> </w:t>
            </w:r>
            <w:r w:rsidRPr="00F26077">
              <w:t>ISBN-13: 978-1323508848</w:t>
            </w:r>
          </w:p>
          <w:p w:rsidR="00D3575A" w:rsidRPr="00DB46B8" w:rsidRDefault="00D3575A" w:rsidP="00501EE1">
            <w:pPr>
              <w:pStyle w:val="Title1"/>
              <w:spacing w:before="0" w:beforeAutospacing="0" w:after="0" w:afterAutospacing="0"/>
              <w:ind w:left="360"/>
            </w:pPr>
            <w:r w:rsidRPr="00DB46B8">
              <w:t>Also available as an ‘eBook’ (digital copy).</w:t>
            </w:r>
          </w:p>
          <w:p w:rsidR="00D3575A" w:rsidRPr="00B84B95" w:rsidRDefault="00D3575A" w:rsidP="00D3575A">
            <w:pPr>
              <w:numPr>
                <w:ilvl w:val="0"/>
                <w:numId w:val="1"/>
              </w:numPr>
              <w:rPr>
                <w:lang w:eastAsia="ko-KR"/>
              </w:rPr>
            </w:pPr>
            <w:r w:rsidRPr="00B84B95">
              <w:rPr>
                <w:b/>
              </w:rPr>
              <w:t>Simple Calculator</w:t>
            </w:r>
            <w:r>
              <w:rPr>
                <w:b/>
              </w:rPr>
              <w:t xml:space="preserve"> (</w:t>
            </w:r>
            <w:r w:rsidR="003250E6">
              <w:rPr>
                <w:b/>
              </w:rPr>
              <w:t>calculators</w:t>
            </w:r>
            <w:r>
              <w:rPr>
                <w:b/>
              </w:rPr>
              <w:t xml:space="preserve"> without programming and text capacities)</w:t>
            </w:r>
            <w:r w:rsidRPr="00B84B95">
              <w:rPr>
                <w:b/>
                <w:lang w:eastAsia="ko-KR"/>
              </w:rPr>
              <w:t xml:space="preserve">: </w:t>
            </w:r>
            <w:r w:rsidRPr="00B84B95">
              <w:rPr>
                <w:lang w:eastAsia="ko-KR"/>
              </w:rPr>
              <w:t>C</w:t>
            </w:r>
            <w:r w:rsidRPr="00B84B95">
              <w:t>ell phones</w:t>
            </w:r>
            <w:r w:rsidRPr="00B84B95">
              <w:rPr>
                <w:lang w:eastAsia="ko-KR"/>
              </w:rPr>
              <w:t xml:space="preserve"> can</w:t>
            </w:r>
            <w:r w:rsidRPr="00B84B95">
              <w:t>not be used as a calculator on exams</w:t>
            </w:r>
            <w:r w:rsidRPr="00B84B95">
              <w:rPr>
                <w:lang w:eastAsia="ko-KR"/>
              </w:rPr>
              <w:t>.</w:t>
            </w:r>
          </w:p>
        </w:tc>
      </w:tr>
    </w:tbl>
    <w:p w:rsidR="00D3575A" w:rsidRPr="00B84B95" w:rsidRDefault="00D3575A" w:rsidP="00D3575A">
      <w:pPr>
        <w:outlineLvl w:val="0"/>
        <w:rPr>
          <w:b/>
          <w:lang w:eastAsia="ko-KR"/>
        </w:rPr>
      </w:pPr>
    </w:p>
    <w:p w:rsidR="00D3575A" w:rsidRPr="00B45799" w:rsidRDefault="00D3575A" w:rsidP="00D3575A">
      <w:pPr>
        <w:outlineLvl w:val="0"/>
        <w:rPr>
          <w:rFonts w:eastAsiaTheme="minorEastAsia"/>
          <w:b/>
          <w:sz w:val="22"/>
          <w:szCs w:val="22"/>
          <w:lang w:eastAsia="zh-CN"/>
        </w:rPr>
      </w:pPr>
    </w:p>
    <w:p w:rsidR="00D3575A" w:rsidRPr="006F5300" w:rsidRDefault="00D3575A" w:rsidP="00D3575A">
      <w:pPr>
        <w:outlineLvl w:val="0"/>
        <w:rPr>
          <w:b/>
          <w:sz w:val="22"/>
          <w:szCs w:val="22"/>
          <w:lang w:eastAsia="ko-KR"/>
        </w:rPr>
      </w:pPr>
      <w:r w:rsidRPr="006F5300">
        <w:rPr>
          <w:b/>
          <w:sz w:val="22"/>
          <w:szCs w:val="22"/>
        </w:rPr>
        <w:t>COURSE OBJECTIVES</w:t>
      </w:r>
    </w:p>
    <w:p w:rsidR="00D3575A" w:rsidRPr="006F5300" w:rsidRDefault="00D3575A" w:rsidP="00D3575A">
      <w:pPr>
        <w:rPr>
          <w:sz w:val="22"/>
          <w:szCs w:val="22"/>
          <w:lang w:eastAsia="ko-KR"/>
        </w:rPr>
      </w:pPr>
    </w:p>
    <w:p w:rsidR="00D3575A" w:rsidRPr="006F5300" w:rsidRDefault="00D3575A" w:rsidP="00D3575A">
      <w:pPr>
        <w:ind w:right="-72"/>
        <w:rPr>
          <w:sz w:val="22"/>
          <w:szCs w:val="22"/>
        </w:rPr>
      </w:pPr>
      <w:r w:rsidRPr="006F5300">
        <w:rPr>
          <w:sz w:val="22"/>
          <w:szCs w:val="22"/>
        </w:rPr>
        <w:t>After completing this course, students should be able to: understand the role of accounting in management; turn accounting data into information useful in the management process; and apply various accounting techniques and concepts in business decision scenarios. Specifically, students will learn job order costing, process costing, cost-volume-profit analysis, variable costing, performance evaluation using variances from standard costs, performance evaluation for decentralized operations, product pricing, cost allocation and activity-based costing, and cost management for just-in-time environment. The course uses readings, lectures, in-class practice problems, homework, and examinations to reinforce concepts and evaluate student mastery of the material.</w:t>
      </w:r>
    </w:p>
    <w:p w:rsidR="00D3575A" w:rsidRPr="006F5300" w:rsidRDefault="00D3575A" w:rsidP="00D3575A">
      <w:pPr>
        <w:ind w:right="-72"/>
        <w:rPr>
          <w:color w:val="FF0000"/>
          <w:sz w:val="22"/>
          <w:szCs w:val="22"/>
        </w:rPr>
      </w:pPr>
    </w:p>
    <w:p w:rsidR="00D3575A" w:rsidRPr="006F5300" w:rsidRDefault="00D3575A" w:rsidP="00D3575A">
      <w:pPr>
        <w:ind w:right="-72"/>
        <w:rPr>
          <w:sz w:val="22"/>
          <w:szCs w:val="22"/>
        </w:rPr>
      </w:pPr>
      <w:r w:rsidRPr="006F5300">
        <w:rPr>
          <w:b/>
          <w:i/>
          <w:sz w:val="22"/>
          <w:szCs w:val="22"/>
        </w:rPr>
        <w:t>Prerequisites:</w:t>
      </w:r>
      <w:r w:rsidRPr="006F5300">
        <w:rPr>
          <w:sz w:val="22"/>
          <w:szCs w:val="22"/>
        </w:rPr>
        <w:t xml:space="preserve">  ACC 201 with a C- or better, and sophomore standing (at least 25 credits). Students who do not meet these prerequisites will be administratively dropped after the drop/add period, and will not be eligible for a tuition refund.</w:t>
      </w:r>
    </w:p>
    <w:p w:rsidR="00D3575A" w:rsidRPr="006F5300" w:rsidRDefault="00D3575A" w:rsidP="00D3575A">
      <w:pPr>
        <w:rPr>
          <w:b/>
          <w:sz w:val="22"/>
          <w:szCs w:val="22"/>
          <w:lang w:eastAsia="ko-KR"/>
        </w:rPr>
      </w:pPr>
    </w:p>
    <w:p w:rsidR="00D3575A" w:rsidRPr="006F5300" w:rsidRDefault="00D3575A" w:rsidP="00D3575A">
      <w:pPr>
        <w:outlineLvl w:val="0"/>
        <w:rPr>
          <w:b/>
          <w:caps/>
          <w:sz w:val="22"/>
          <w:szCs w:val="22"/>
          <w:lang w:eastAsia="ko-KR"/>
        </w:rPr>
      </w:pPr>
      <w:r w:rsidRPr="006F5300">
        <w:rPr>
          <w:b/>
          <w:caps/>
          <w:sz w:val="22"/>
          <w:szCs w:val="22"/>
        </w:rPr>
        <w:t>Strategies for Reaching the Objectives</w:t>
      </w:r>
    </w:p>
    <w:p w:rsidR="00D3575A" w:rsidRPr="006F5300" w:rsidRDefault="00D3575A" w:rsidP="00D3575A">
      <w:pPr>
        <w:rPr>
          <w:b/>
          <w:caps/>
          <w:sz w:val="22"/>
          <w:szCs w:val="22"/>
          <w:lang w:eastAsia="ko-KR"/>
        </w:rPr>
      </w:pPr>
    </w:p>
    <w:p w:rsidR="00D3575A" w:rsidRPr="006F5300" w:rsidRDefault="00D3575A" w:rsidP="00D3575A">
      <w:pPr>
        <w:rPr>
          <w:sz w:val="22"/>
          <w:szCs w:val="22"/>
        </w:rPr>
      </w:pPr>
      <w:r w:rsidRPr="006F5300">
        <w:rPr>
          <w:b/>
          <w:i/>
          <w:sz w:val="22"/>
          <w:szCs w:val="22"/>
        </w:rPr>
        <w:t>Class Preparation:</w:t>
      </w:r>
      <w:r w:rsidRPr="006F5300">
        <w:rPr>
          <w:b/>
          <w:sz w:val="22"/>
          <w:szCs w:val="22"/>
        </w:rPr>
        <w:t xml:space="preserve"> </w:t>
      </w:r>
      <w:r w:rsidRPr="006F5300">
        <w:rPr>
          <w:sz w:val="22"/>
          <w:szCs w:val="22"/>
        </w:rPr>
        <w:t xml:space="preserve">I expect you to come to class prepared to discuss the material for the day. </w:t>
      </w:r>
      <w:r w:rsidRPr="00CE5307">
        <w:rPr>
          <w:sz w:val="22"/>
          <w:szCs w:val="22"/>
        </w:rPr>
        <w:t>Therefore, I</w:t>
      </w:r>
      <w:r>
        <w:rPr>
          <w:sz w:val="22"/>
          <w:szCs w:val="22"/>
        </w:rPr>
        <w:t xml:space="preserve"> strongly recommend that</w:t>
      </w:r>
      <w:r w:rsidRPr="00CE5307">
        <w:rPr>
          <w:sz w:val="22"/>
          <w:szCs w:val="22"/>
        </w:rPr>
        <w:t xml:space="preserve"> you read the relevant textbook chapter and</w:t>
      </w:r>
      <w:r>
        <w:rPr>
          <w:sz w:val="22"/>
          <w:szCs w:val="22"/>
        </w:rPr>
        <w:t xml:space="preserve"> </w:t>
      </w:r>
      <w:r w:rsidRPr="00CE5307">
        <w:rPr>
          <w:sz w:val="22"/>
          <w:szCs w:val="22"/>
        </w:rPr>
        <w:t xml:space="preserve">materials distributed </w:t>
      </w:r>
      <w:r>
        <w:rPr>
          <w:sz w:val="22"/>
          <w:szCs w:val="22"/>
        </w:rPr>
        <w:t>on</w:t>
      </w:r>
      <w:r w:rsidRPr="00CE5307">
        <w:rPr>
          <w:sz w:val="22"/>
          <w:szCs w:val="22"/>
        </w:rPr>
        <w:t xml:space="preserve"> Laulima before the assigned class.</w:t>
      </w:r>
      <w:r>
        <w:rPr>
          <w:sz w:val="22"/>
          <w:szCs w:val="22"/>
        </w:rPr>
        <w:t xml:space="preserve"> </w:t>
      </w:r>
      <w:r w:rsidRPr="006F5300">
        <w:rPr>
          <w:sz w:val="22"/>
          <w:szCs w:val="22"/>
        </w:rPr>
        <w:t xml:space="preserve">Text chapters and other materials distributed in class should be read and thoughtfully analyzed before the assigned class so that you are prepared to discuss issues, articulate insights, evaluate others’ ideas, and defend your own ideas. </w:t>
      </w:r>
    </w:p>
    <w:p w:rsidR="00D3575A" w:rsidRPr="006F5300" w:rsidRDefault="00D3575A" w:rsidP="00D3575A">
      <w:pPr>
        <w:ind w:firstLine="360"/>
        <w:rPr>
          <w:sz w:val="22"/>
          <w:szCs w:val="22"/>
        </w:rPr>
      </w:pPr>
    </w:p>
    <w:p w:rsidR="00D3575A" w:rsidRPr="006F5300" w:rsidRDefault="00D3575A" w:rsidP="00D3575A">
      <w:pPr>
        <w:rPr>
          <w:sz w:val="22"/>
          <w:szCs w:val="22"/>
        </w:rPr>
      </w:pPr>
      <w:r w:rsidRPr="006F5300">
        <w:rPr>
          <w:b/>
          <w:i/>
          <w:sz w:val="22"/>
          <w:szCs w:val="22"/>
        </w:rPr>
        <w:t>Class Participation</w:t>
      </w:r>
      <w:r w:rsidRPr="006F5300">
        <w:rPr>
          <w:b/>
          <w:sz w:val="22"/>
          <w:szCs w:val="22"/>
        </w:rPr>
        <w:t>:</w:t>
      </w:r>
      <w:r w:rsidRPr="006F5300">
        <w:rPr>
          <w:sz w:val="22"/>
          <w:szCs w:val="22"/>
        </w:rPr>
        <w:t xml:space="preserve"> You should participate in discussions of assigned topics by asking questions, bring</w:t>
      </w:r>
      <w:r>
        <w:rPr>
          <w:sz w:val="22"/>
          <w:szCs w:val="22"/>
        </w:rPr>
        <w:t>ing</w:t>
      </w:r>
      <w:r w:rsidRPr="006F5300">
        <w:rPr>
          <w:sz w:val="22"/>
          <w:szCs w:val="22"/>
        </w:rPr>
        <w:t xml:space="preserve"> in research articles, and relating personal experiences or observations to the class. You should complete the homework prior to class and be ready to discuss the concepts. Attend every class for the entire class period. </w:t>
      </w:r>
      <w:r w:rsidRPr="00F26077">
        <w:rPr>
          <w:sz w:val="22"/>
          <w:szCs w:val="22"/>
          <w:u w:val="single"/>
        </w:rPr>
        <w:t>If you need to miss class because of an emergency, please contact me in advance.</w:t>
      </w:r>
    </w:p>
    <w:p w:rsidR="00D3575A" w:rsidRPr="006F5300" w:rsidRDefault="00D3575A" w:rsidP="00D3575A">
      <w:pPr>
        <w:ind w:firstLine="360"/>
        <w:rPr>
          <w:sz w:val="22"/>
          <w:szCs w:val="22"/>
        </w:rPr>
      </w:pPr>
    </w:p>
    <w:p w:rsidR="00D3575A" w:rsidRPr="006F5300" w:rsidRDefault="00D3575A" w:rsidP="00D3575A">
      <w:pPr>
        <w:rPr>
          <w:sz w:val="22"/>
          <w:szCs w:val="22"/>
        </w:rPr>
      </w:pPr>
      <w:r w:rsidRPr="006F5300">
        <w:rPr>
          <w:b/>
          <w:i/>
          <w:sz w:val="22"/>
          <w:szCs w:val="22"/>
        </w:rPr>
        <w:t>Class Assignments:</w:t>
      </w:r>
      <w:r w:rsidRPr="006F5300">
        <w:rPr>
          <w:sz w:val="22"/>
          <w:szCs w:val="22"/>
        </w:rPr>
        <w:t xml:space="preserve"> Since accounting is an applied discipline, it is important that you learn the “how to” of accounting as well as “know </w:t>
      </w:r>
      <w:r>
        <w:rPr>
          <w:sz w:val="22"/>
          <w:szCs w:val="22"/>
        </w:rPr>
        <w:t>how</w:t>
      </w:r>
      <w:r w:rsidRPr="006F5300">
        <w:rPr>
          <w:sz w:val="22"/>
          <w:szCs w:val="22"/>
        </w:rPr>
        <w:t xml:space="preserve">” accounting. Therefore, it is important that you complete the exercises and the problems that are assigned. </w:t>
      </w:r>
      <w:r w:rsidRPr="006F5300">
        <w:rPr>
          <w:sz w:val="22"/>
          <w:szCs w:val="22"/>
          <w:lang w:eastAsia="ko-KR"/>
        </w:rPr>
        <w:t>In addition, y</w:t>
      </w:r>
      <w:r w:rsidRPr="006F5300">
        <w:rPr>
          <w:sz w:val="22"/>
          <w:szCs w:val="22"/>
        </w:rPr>
        <w:t>ou will often see very similar problems on the exams</w:t>
      </w:r>
      <w:r w:rsidRPr="006F5300">
        <w:rPr>
          <w:sz w:val="22"/>
          <w:szCs w:val="22"/>
          <w:lang w:eastAsia="ko-KR"/>
        </w:rPr>
        <w:t xml:space="preserve">. Some </w:t>
      </w:r>
      <w:r w:rsidRPr="006F5300">
        <w:rPr>
          <w:sz w:val="22"/>
          <w:szCs w:val="22"/>
        </w:rPr>
        <w:t>homework problems will be discussed during the lecture or the answer keys will be provided.</w:t>
      </w:r>
      <w:r w:rsidRPr="00F26077">
        <w:rPr>
          <w:sz w:val="22"/>
          <w:szCs w:val="22"/>
          <w:u w:val="single"/>
          <w:lang w:eastAsia="ko-KR"/>
        </w:rPr>
        <w:t xml:space="preserve"> </w:t>
      </w:r>
      <w:r w:rsidRPr="00F26077">
        <w:rPr>
          <w:sz w:val="22"/>
          <w:szCs w:val="22"/>
          <w:u w:val="single"/>
        </w:rPr>
        <w:t xml:space="preserve">I will not accept homework done after the assigned time and date. </w:t>
      </w:r>
    </w:p>
    <w:p w:rsidR="00D3575A" w:rsidRPr="006F5300" w:rsidRDefault="00D3575A" w:rsidP="00D3575A">
      <w:pPr>
        <w:widowControl w:val="0"/>
        <w:snapToGrid w:val="0"/>
        <w:rPr>
          <w:sz w:val="22"/>
          <w:szCs w:val="22"/>
          <w:lang w:eastAsia="ko-KR"/>
        </w:rPr>
      </w:pPr>
    </w:p>
    <w:p w:rsidR="00D3575A" w:rsidRPr="006F5300" w:rsidRDefault="00D3575A" w:rsidP="00D3575A">
      <w:pPr>
        <w:outlineLvl w:val="0"/>
        <w:rPr>
          <w:b/>
          <w:sz w:val="22"/>
          <w:szCs w:val="22"/>
          <w:lang w:eastAsia="ko-KR"/>
        </w:rPr>
      </w:pPr>
      <w:r w:rsidRPr="006F5300">
        <w:rPr>
          <w:b/>
          <w:sz w:val="22"/>
          <w:szCs w:val="22"/>
        </w:rPr>
        <w:t>ADMINISTRATION</w:t>
      </w:r>
    </w:p>
    <w:p w:rsidR="00D3575A" w:rsidRPr="006F5300" w:rsidRDefault="00D3575A" w:rsidP="00D3575A">
      <w:pPr>
        <w:rPr>
          <w:sz w:val="22"/>
          <w:szCs w:val="22"/>
          <w:lang w:eastAsia="ko-KR"/>
        </w:rPr>
      </w:pPr>
    </w:p>
    <w:p w:rsidR="00D3575A" w:rsidRPr="006F5300" w:rsidRDefault="00D3575A" w:rsidP="00D3575A">
      <w:pPr>
        <w:tabs>
          <w:tab w:val="left" w:pos="2160"/>
        </w:tabs>
        <w:rPr>
          <w:sz w:val="22"/>
          <w:szCs w:val="22"/>
        </w:rPr>
      </w:pPr>
      <w:r w:rsidRPr="006F5300">
        <w:rPr>
          <w:b/>
          <w:sz w:val="22"/>
          <w:szCs w:val="22"/>
          <w:u w:val="single"/>
        </w:rPr>
        <w:t>Communication:</w:t>
      </w:r>
      <w:r w:rsidRPr="006F5300">
        <w:rPr>
          <w:b/>
          <w:sz w:val="22"/>
          <w:szCs w:val="22"/>
        </w:rPr>
        <w:t xml:space="preserve"> </w:t>
      </w:r>
      <w:r w:rsidRPr="006F5300">
        <w:rPr>
          <w:sz w:val="22"/>
          <w:szCs w:val="22"/>
        </w:rPr>
        <w:t xml:space="preserve">I strongly encourage students to come to my office hours or make </w:t>
      </w:r>
      <w:r>
        <w:rPr>
          <w:sz w:val="22"/>
          <w:szCs w:val="22"/>
        </w:rPr>
        <w:t xml:space="preserve">an </w:t>
      </w:r>
      <w:r w:rsidRPr="006F5300">
        <w:rPr>
          <w:sz w:val="22"/>
          <w:szCs w:val="22"/>
        </w:rPr>
        <w:t xml:space="preserve">appointment. Emails and voice messages on my phone is a preferred communication method in emergency. </w:t>
      </w:r>
      <w:r w:rsidRPr="006F5300">
        <w:rPr>
          <w:b/>
          <w:sz w:val="22"/>
          <w:szCs w:val="22"/>
        </w:rPr>
        <w:t>I will not discuss grades through email.</w:t>
      </w:r>
      <w:r w:rsidRPr="006F5300">
        <w:rPr>
          <w:sz w:val="22"/>
          <w:szCs w:val="22"/>
        </w:rPr>
        <w:t xml:space="preserve"> Students are required to check course website one day before the class and be responsible for printing out and bringing lecture notes to class. </w:t>
      </w:r>
    </w:p>
    <w:p w:rsidR="00D3575A" w:rsidRPr="006F5300" w:rsidRDefault="00D3575A" w:rsidP="00D3575A">
      <w:pPr>
        <w:rPr>
          <w:b/>
          <w:sz w:val="22"/>
          <w:szCs w:val="22"/>
          <w:u w:val="single"/>
          <w:lang w:eastAsia="ko-KR"/>
        </w:rPr>
      </w:pPr>
    </w:p>
    <w:p w:rsidR="00D3575A" w:rsidRPr="006F5300" w:rsidRDefault="00D3575A" w:rsidP="00D3575A">
      <w:pPr>
        <w:rPr>
          <w:sz w:val="22"/>
          <w:szCs w:val="22"/>
          <w:lang w:eastAsia="ko-KR"/>
        </w:rPr>
      </w:pPr>
      <w:r w:rsidRPr="006F5300">
        <w:rPr>
          <w:b/>
          <w:sz w:val="22"/>
          <w:szCs w:val="22"/>
          <w:u w:val="single"/>
        </w:rPr>
        <w:t>E</w:t>
      </w:r>
      <w:r w:rsidRPr="006F5300">
        <w:rPr>
          <w:b/>
          <w:sz w:val="22"/>
          <w:szCs w:val="22"/>
          <w:u w:val="single"/>
          <w:lang w:eastAsia="ko-KR"/>
        </w:rPr>
        <w:t>xams</w:t>
      </w:r>
      <w:r w:rsidRPr="006F5300">
        <w:rPr>
          <w:b/>
          <w:sz w:val="22"/>
          <w:szCs w:val="22"/>
        </w:rPr>
        <w:t>:</w:t>
      </w:r>
      <w:r w:rsidRPr="006F5300">
        <w:rPr>
          <w:sz w:val="22"/>
          <w:szCs w:val="22"/>
        </w:rPr>
        <w:t xml:space="preserve"> Exams </w:t>
      </w:r>
      <w:r w:rsidRPr="006F5300">
        <w:rPr>
          <w:rFonts w:hint="eastAsia"/>
          <w:sz w:val="22"/>
          <w:szCs w:val="22"/>
          <w:lang w:eastAsia="ko-KR"/>
        </w:rPr>
        <w:t xml:space="preserve">consist of </w:t>
      </w:r>
      <w:r w:rsidRPr="006F5300">
        <w:rPr>
          <w:sz w:val="22"/>
          <w:szCs w:val="22"/>
          <w:lang w:eastAsia="ko-KR"/>
        </w:rPr>
        <w:t xml:space="preserve">mostly </w:t>
      </w:r>
      <w:r w:rsidRPr="006F5300">
        <w:rPr>
          <w:sz w:val="22"/>
          <w:szCs w:val="22"/>
        </w:rPr>
        <w:t xml:space="preserve">multiple choice questions. Exams will be </w:t>
      </w:r>
      <w:r w:rsidRPr="006F5300">
        <w:rPr>
          <w:i/>
          <w:iCs/>
          <w:sz w:val="22"/>
          <w:szCs w:val="22"/>
        </w:rPr>
        <w:t>closed-book</w:t>
      </w:r>
      <w:r w:rsidRPr="006F5300">
        <w:rPr>
          <w:i/>
          <w:sz w:val="22"/>
          <w:szCs w:val="22"/>
        </w:rPr>
        <w:t xml:space="preserve"> and </w:t>
      </w:r>
      <w:r w:rsidRPr="006F5300">
        <w:rPr>
          <w:i/>
          <w:iCs/>
          <w:sz w:val="22"/>
          <w:szCs w:val="22"/>
        </w:rPr>
        <w:t>closed-note</w:t>
      </w:r>
      <w:r w:rsidRPr="006F5300">
        <w:rPr>
          <w:sz w:val="22"/>
          <w:szCs w:val="22"/>
        </w:rPr>
        <w:t xml:space="preserve">. There will be two mid-term exams and one final exam. Students are expected to be present </w:t>
      </w:r>
      <w:r>
        <w:rPr>
          <w:sz w:val="22"/>
          <w:szCs w:val="22"/>
        </w:rPr>
        <w:t>to take their exams</w:t>
      </w:r>
      <w:r w:rsidRPr="006F5300">
        <w:rPr>
          <w:sz w:val="22"/>
          <w:szCs w:val="22"/>
        </w:rPr>
        <w:t xml:space="preserve">. If an exam must be missed, the instructor </w:t>
      </w:r>
      <w:r w:rsidRPr="006F5300">
        <w:rPr>
          <w:bCs/>
          <w:sz w:val="22"/>
          <w:szCs w:val="22"/>
        </w:rPr>
        <w:t>MUST</w:t>
      </w:r>
      <w:r w:rsidRPr="006F5300">
        <w:rPr>
          <w:sz w:val="22"/>
          <w:szCs w:val="22"/>
        </w:rPr>
        <w:t xml:space="preserve"> be notified </w:t>
      </w:r>
      <w:r w:rsidRPr="006F5300">
        <w:rPr>
          <w:bCs/>
          <w:sz w:val="22"/>
          <w:szCs w:val="22"/>
        </w:rPr>
        <w:t>prior to</w:t>
      </w:r>
      <w:r w:rsidRPr="006F5300">
        <w:rPr>
          <w:sz w:val="22"/>
          <w:szCs w:val="22"/>
        </w:rPr>
        <w:t xml:space="preserve"> the absence</w:t>
      </w:r>
      <w:r w:rsidRPr="006F5300">
        <w:rPr>
          <w:sz w:val="22"/>
          <w:szCs w:val="22"/>
          <w:lang w:eastAsia="ko-KR"/>
        </w:rPr>
        <w:t xml:space="preserve">. </w:t>
      </w:r>
      <w:r w:rsidRPr="006F5300">
        <w:rPr>
          <w:b/>
          <w:iCs/>
          <w:sz w:val="22"/>
          <w:szCs w:val="22"/>
        </w:rPr>
        <w:t>No make-up exam will be given without prior notification</w:t>
      </w:r>
      <w:r w:rsidRPr="006F5300">
        <w:rPr>
          <w:sz w:val="22"/>
          <w:szCs w:val="22"/>
        </w:rPr>
        <w:t>. Make-up exams will be considered only in legitimate, unavoidable</w:t>
      </w:r>
      <w:r w:rsidRPr="006F5300">
        <w:rPr>
          <w:sz w:val="22"/>
          <w:szCs w:val="22"/>
          <w:lang w:eastAsia="ko-KR"/>
        </w:rPr>
        <w:t xml:space="preserve"> circumstances (serious illness, family emergency, etc)</w:t>
      </w:r>
      <w:r w:rsidRPr="006F5300">
        <w:rPr>
          <w:sz w:val="22"/>
          <w:szCs w:val="22"/>
        </w:rPr>
        <w:t xml:space="preserve">. </w:t>
      </w:r>
      <w:r w:rsidRPr="006F5300">
        <w:rPr>
          <w:sz w:val="22"/>
          <w:szCs w:val="22"/>
          <w:u w:val="single"/>
        </w:rPr>
        <w:t xml:space="preserve">Proper documentation for the absence </w:t>
      </w:r>
      <w:r>
        <w:rPr>
          <w:sz w:val="22"/>
          <w:szCs w:val="22"/>
          <w:u w:val="single"/>
          <w:lang w:eastAsia="ko-KR"/>
        </w:rPr>
        <w:t>is</w:t>
      </w:r>
      <w:r w:rsidRPr="006F5300">
        <w:rPr>
          <w:sz w:val="22"/>
          <w:szCs w:val="22"/>
          <w:u w:val="single"/>
        </w:rPr>
        <w:t xml:space="preserve"> required.</w:t>
      </w:r>
      <w:r w:rsidRPr="006F5300">
        <w:rPr>
          <w:sz w:val="22"/>
          <w:szCs w:val="22"/>
        </w:rPr>
        <w:t xml:space="preserve"> When allowed, make-up exams will be scheduled at the discretion of the instructor. Make-up exams </w:t>
      </w:r>
      <w:r>
        <w:rPr>
          <w:sz w:val="22"/>
          <w:szCs w:val="22"/>
        </w:rPr>
        <w:t>may be</w:t>
      </w:r>
      <w:r w:rsidRPr="006F5300">
        <w:rPr>
          <w:sz w:val="22"/>
          <w:szCs w:val="22"/>
        </w:rPr>
        <w:t xml:space="preserve"> </w:t>
      </w:r>
      <w:r w:rsidRPr="006F5300">
        <w:rPr>
          <w:sz w:val="22"/>
          <w:szCs w:val="22"/>
          <w:lang w:eastAsia="ko-KR"/>
        </w:rPr>
        <w:t>more rigorous</w:t>
      </w:r>
      <w:r w:rsidRPr="006F5300">
        <w:rPr>
          <w:sz w:val="22"/>
          <w:szCs w:val="22"/>
        </w:rPr>
        <w:t xml:space="preserve">, are graded to a </w:t>
      </w:r>
      <w:r w:rsidRPr="006F5300">
        <w:rPr>
          <w:sz w:val="22"/>
          <w:szCs w:val="22"/>
          <w:lang w:eastAsia="ko-KR"/>
        </w:rPr>
        <w:t>higher standard</w:t>
      </w:r>
      <w:r w:rsidRPr="006F5300">
        <w:rPr>
          <w:sz w:val="22"/>
          <w:szCs w:val="22"/>
        </w:rPr>
        <w:t xml:space="preserve"> than the original exam, and do not offer bonus points or additional credits of any kind.</w:t>
      </w:r>
      <w:r w:rsidRPr="006F5300">
        <w:rPr>
          <w:sz w:val="22"/>
          <w:szCs w:val="22"/>
          <w:lang w:eastAsia="ko-KR"/>
        </w:rPr>
        <w:t xml:space="preserve"> </w:t>
      </w:r>
      <w:r w:rsidRPr="006F5300">
        <w:rPr>
          <w:sz w:val="22"/>
          <w:szCs w:val="22"/>
        </w:rPr>
        <w:t xml:space="preserve">If you believe </w:t>
      </w:r>
      <w:r w:rsidRPr="006F5300">
        <w:rPr>
          <w:sz w:val="22"/>
          <w:szCs w:val="22"/>
          <w:lang w:eastAsia="ko-KR"/>
        </w:rPr>
        <w:t xml:space="preserve">that </w:t>
      </w:r>
      <w:r w:rsidRPr="006F5300">
        <w:rPr>
          <w:sz w:val="22"/>
          <w:szCs w:val="22"/>
        </w:rPr>
        <w:t xml:space="preserve">there is an error in the grading of an exam, bring it to my attention within </w:t>
      </w:r>
      <w:r w:rsidRPr="006F5300">
        <w:rPr>
          <w:b/>
          <w:sz w:val="22"/>
          <w:szCs w:val="22"/>
        </w:rPr>
        <w:t>a couple of the days after the exam is reviewed in the class</w:t>
      </w:r>
      <w:r w:rsidRPr="006F5300">
        <w:rPr>
          <w:sz w:val="22"/>
          <w:szCs w:val="22"/>
        </w:rPr>
        <w:t xml:space="preserve">. </w:t>
      </w:r>
    </w:p>
    <w:p w:rsidR="00D3575A" w:rsidRPr="006F5300" w:rsidRDefault="00D3575A" w:rsidP="00D3575A">
      <w:pPr>
        <w:rPr>
          <w:sz w:val="22"/>
          <w:szCs w:val="22"/>
          <w:lang w:eastAsia="ko-KR"/>
        </w:rPr>
      </w:pPr>
    </w:p>
    <w:p w:rsidR="00D3575A" w:rsidRPr="006F5300" w:rsidRDefault="00D3575A" w:rsidP="00D3575A">
      <w:pPr>
        <w:tabs>
          <w:tab w:val="left" w:pos="2160"/>
        </w:tabs>
        <w:rPr>
          <w:b/>
          <w:sz w:val="22"/>
          <w:szCs w:val="22"/>
        </w:rPr>
      </w:pPr>
      <w:r w:rsidRPr="006F5300">
        <w:rPr>
          <w:b/>
          <w:sz w:val="22"/>
          <w:szCs w:val="22"/>
          <w:u w:val="single"/>
        </w:rPr>
        <w:t>Class attendance:</w:t>
      </w:r>
      <w:r w:rsidRPr="006F5300">
        <w:rPr>
          <w:sz w:val="22"/>
          <w:szCs w:val="22"/>
        </w:rPr>
        <w:t xml:space="preserve"> Attendance is required and will be taken for each class. Please arrive on time. </w:t>
      </w:r>
      <w:r w:rsidRPr="00F26077">
        <w:rPr>
          <w:sz w:val="22"/>
          <w:szCs w:val="22"/>
          <w:u w:val="single"/>
        </w:rPr>
        <w:t>Arriving late is disruptive to everyone. I also expect that you remain in class for the entire period. Coming and going is also disruptive and rude.</w:t>
      </w:r>
      <w:r w:rsidRPr="006F5300">
        <w:rPr>
          <w:sz w:val="22"/>
          <w:szCs w:val="22"/>
        </w:rPr>
        <w:t xml:space="preserve"> Students being late or leaving early will be deemed as missing the class.</w:t>
      </w:r>
    </w:p>
    <w:p w:rsidR="00D3575A" w:rsidRPr="006F5300" w:rsidRDefault="00D3575A" w:rsidP="00D3575A">
      <w:pPr>
        <w:rPr>
          <w:b/>
          <w:sz w:val="22"/>
          <w:szCs w:val="22"/>
          <w:u w:val="single"/>
          <w:lang w:eastAsia="ko-KR"/>
        </w:rPr>
      </w:pPr>
    </w:p>
    <w:p w:rsidR="00D3575A" w:rsidRPr="006F5300" w:rsidRDefault="00D3575A" w:rsidP="00D3575A">
      <w:pPr>
        <w:tabs>
          <w:tab w:val="left" w:pos="2160"/>
        </w:tabs>
        <w:rPr>
          <w:sz w:val="22"/>
          <w:szCs w:val="22"/>
        </w:rPr>
      </w:pPr>
      <w:r w:rsidRPr="006F5300">
        <w:rPr>
          <w:b/>
          <w:sz w:val="22"/>
          <w:szCs w:val="22"/>
          <w:u w:val="single"/>
        </w:rPr>
        <w:t>Class participation points</w:t>
      </w:r>
      <w:r w:rsidRPr="006F5300">
        <w:rPr>
          <w:b/>
          <w:sz w:val="22"/>
          <w:szCs w:val="22"/>
        </w:rPr>
        <w:t xml:space="preserve">: </w:t>
      </w:r>
      <w:r w:rsidRPr="006F5300">
        <w:rPr>
          <w:sz w:val="22"/>
          <w:szCs w:val="22"/>
        </w:rPr>
        <w:t xml:space="preserve">Class participation points are based on both class behavior and classroom performance. Students with unprofessional behaviors will get a “0” in class attendance and participation points. Unprofessional behaviors include, but are not limited to sleeping, chatting, and text messaging during the class. I reserve the right to make further deductions of the student’s final grade for these unprofessional behaviors. Students are also expected to actively participate in class to get the points. </w:t>
      </w:r>
    </w:p>
    <w:p w:rsidR="00D3575A" w:rsidRPr="006F5300" w:rsidRDefault="00D3575A" w:rsidP="00D3575A">
      <w:pPr>
        <w:rPr>
          <w:b/>
          <w:sz w:val="22"/>
          <w:szCs w:val="22"/>
          <w:u w:val="single"/>
          <w:lang w:eastAsia="ko-KR"/>
        </w:rPr>
      </w:pPr>
    </w:p>
    <w:p w:rsidR="00D3575A" w:rsidRPr="006F5300" w:rsidRDefault="00D3575A" w:rsidP="00D3575A">
      <w:pPr>
        <w:rPr>
          <w:sz w:val="22"/>
          <w:szCs w:val="22"/>
        </w:rPr>
      </w:pPr>
      <w:r w:rsidRPr="006F5300">
        <w:rPr>
          <w:b/>
          <w:sz w:val="22"/>
          <w:szCs w:val="22"/>
          <w:u w:val="single"/>
        </w:rPr>
        <w:t>G</w:t>
      </w:r>
      <w:r w:rsidRPr="006F5300">
        <w:rPr>
          <w:b/>
          <w:sz w:val="22"/>
          <w:szCs w:val="22"/>
          <w:u w:val="single"/>
          <w:lang w:eastAsia="ko-KR"/>
        </w:rPr>
        <w:t>rading</w:t>
      </w:r>
      <w:r w:rsidRPr="006F5300">
        <w:rPr>
          <w:b/>
          <w:sz w:val="22"/>
          <w:szCs w:val="22"/>
        </w:rPr>
        <w:t>:</w:t>
      </w:r>
      <w:r w:rsidRPr="006F5300">
        <w:rPr>
          <w:sz w:val="22"/>
          <w:szCs w:val="22"/>
        </w:rPr>
        <w:t xml:space="preserve"> Your course grade will be based on exams, homework sets, class attendance and class participation. There are a total of 5</w:t>
      </w:r>
      <w:r>
        <w:rPr>
          <w:sz w:val="22"/>
          <w:szCs w:val="22"/>
        </w:rPr>
        <w:t>2</w:t>
      </w:r>
      <w:r w:rsidRPr="006F5300">
        <w:rPr>
          <w:sz w:val="22"/>
          <w:szCs w:val="22"/>
        </w:rPr>
        <w:t xml:space="preserve">0 points available for the course and consist of the following: </w:t>
      </w:r>
    </w:p>
    <w:p w:rsidR="00D3575A" w:rsidRPr="006F5300" w:rsidRDefault="00D3575A" w:rsidP="00D3575A">
      <w:pPr>
        <w:rPr>
          <w:sz w:val="22"/>
          <w:szCs w:val="22"/>
          <w:lang w:eastAsia="ko-KR"/>
        </w:rPr>
      </w:pPr>
    </w:p>
    <w:tbl>
      <w:tblPr>
        <w:tblW w:w="4960" w:type="dxa"/>
        <w:tblInd w:w="2228" w:type="dxa"/>
        <w:tblLook w:val="04A0" w:firstRow="1" w:lastRow="0" w:firstColumn="1" w:lastColumn="0" w:noHBand="0" w:noVBand="1"/>
      </w:tblPr>
      <w:tblGrid>
        <w:gridCol w:w="3700"/>
        <w:gridCol w:w="1260"/>
      </w:tblGrid>
      <w:tr w:rsidR="003C7A94" w:rsidRPr="003C7A94" w:rsidTr="003C7A94">
        <w:trPr>
          <w:trHeight w:val="301"/>
        </w:trPr>
        <w:tc>
          <w:tcPr>
            <w:tcW w:w="3700" w:type="dxa"/>
            <w:tcBorders>
              <w:top w:val="nil"/>
              <w:left w:val="nil"/>
              <w:bottom w:val="nil"/>
              <w:right w:val="nil"/>
            </w:tcBorders>
            <w:shd w:val="clear" w:color="auto" w:fill="auto"/>
            <w:noWrap/>
            <w:vAlign w:val="center"/>
            <w:hideMark/>
          </w:tcPr>
          <w:p w:rsidR="003C7A94" w:rsidRPr="003C7A94" w:rsidRDefault="003C7A94" w:rsidP="003C7A94">
            <w:pPr>
              <w:rPr>
                <w:rFonts w:eastAsia="SimSun"/>
                <w:color w:val="000000"/>
                <w:lang w:eastAsia="zh-CN"/>
              </w:rPr>
            </w:pPr>
            <w:r w:rsidRPr="003C7A94">
              <w:rPr>
                <w:rFonts w:eastAsia="SimSun"/>
                <w:color w:val="000000"/>
                <w:lang w:eastAsia="zh-CN"/>
              </w:rPr>
              <w:t>Exam #1 - Financial Analysis</w:t>
            </w:r>
          </w:p>
        </w:tc>
        <w:tc>
          <w:tcPr>
            <w:tcW w:w="1260" w:type="dxa"/>
            <w:tcBorders>
              <w:top w:val="nil"/>
              <w:left w:val="nil"/>
              <w:bottom w:val="nil"/>
              <w:right w:val="nil"/>
            </w:tcBorders>
            <w:shd w:val="clear" w:color="auto" w:fill="auto"/>
            <w:noWrap/>
            <w:vAlign w:val="center"/>
            <w:hideMark/>
          </w:tcPr>
          <w:p w:rsidR="003C7A94" w:rsidRPr="003C7A94" w:rsidRDefault="003C7A94" w:rsidP="003C7A94">
            <w:pPr>
              <w:jc w:val="right"/>
              <w:rPr>
                <w:rFonts w:eastAsia="SimSun"/>
                <w:color w:val="000000"/>
                <w:lang w:eastAsia="zh-CN"/>
              </w:rPr>
            </w:pPr>
            <w:r w:rsidRPr="003C7A94">
              <w:rPr>
                <w:rFonts w:eastAsia="SimSun"/>
                <w:color w:val="000000"/>
                <w:lang w:eastAsia="zh-CN"/>
              </w:rPr>
              <w:t>30 points</w:t>
            </w:r>
          </w:p>
        </w:tc>
      </w:tr>
      <w:tr w:rsidR="003C7A94" w:rsidRPr="003C7A94" w:rsidTr="003C7A94">
        <w:trPr>
          <w:trHeight w:val="301"/>
        </w:trPr>
        <w:tc>
          <w:tcPr>
            <w:tcW w:w="3700" w:type="dxa"/>
            <w:tcBorders>
              <w:top w:val="nil"/>
              <w:left w:val="nil"/>
              <w:bottom w:val="nil"/>
              <w:right w:val="nil"/>
            </w:tcBorders>
            <w:shd w:val="clear" w:color="auto" w:fill="auto"/>
            <w:noWrap/>
            <w:vAlign w:val="center"/>
            <w:hideMark/>
          </w:tcPr>
          <w:p w:rsidR="003C7A94" w:rsidRPr="003C7A94" w:rsidRDefault="003C7A94" w:rsidP="003C7A94">
            <w:pPr>
              <w:rPr>
                <w:rFonts w:eastAsia="SimSun"/>
                <w:color w:val="000000"/>
                <w:lang w:eastAsia="zh-CN"/>
              </w:rPr>
            </w:pPr>
            <w:r w:rsidRPr="003C7A94">
              <w:rPr>
                <w:rFonts w:eastAsia="SimSun"/>
                <w:color w:val="000000"/>
                <w:lang w:eastAsia="zh-CN"/>
              </w:rPr>
              <w:t>Exam #2 - Ch.16 to Ch.20</w:t>
            </w:r>
          </w:p>
        </w:tc>
        <w:tc>
          <w:tcPr>
            <w:tcW w:w="1260" w:type="dxa"/>
            <w:tcBorders>
              <w:top w:val="nil"/>
              <w:left w:val="nil"/>
              <w:bottom w:val="nil"/>
              <w:right w:val="nil"/>
            </w:tcBorders>
            <w:shd w:val="clear" w:color="auto" w:fill="auto"/>
            <w:noWrap/>
            <w:vAlign w:val="center"/>
            <w:hideMark/>
          </w:tcPr>
          <w:p w:rsidR="003C7A94" w:rsidRPr="003C7A94" w:rsidRDefault="003C7A94" w:rsidP="003C7A94">
            <w:pPr>
              <w:jc w:val="right"/>
              <w:rPr>
                <w:rFonts w:eastAsia="SimSun"/>
                <w:color w:val="000000"/>
                <w:lang w:eastAsia="zh-CN"/>
              </w:rPr>
            </w:pPr>
            <w:r w:rsidRPr="003C7A94">
              <w:rPr>
                <w:rFonts w:eastAsia="SimSun"/>
                <w:color w:val="000000"/>
                <w:lang w:eastAsia="zh-CN"/>
              </w:rPr>
              <w:t>150 Points</w:t>
            </w:r>
          </w:p>
        </w:tc>
      </w:tr>
      <w:tr w:rsidR="003C7A94" w:rsidRPr="003C7A94" w:rsidTr="003C7A94">
        <w:trPr>
          <w:trHeight w:val="301"/>
        </w:trPr>
        <w:tc>
          <w:tcPr>
            <w:tcW w:w="3700" w:type="dxa"/>
            <w:tcBorders>
              <w:top w:val="nil"/>
              <w:left w:val="nil"/>
              <w:bottom w:val="nil"/>
              <w:right w:val="nil"/>
            </w:tcBorders>
            <w:shd w:val="clear" w:color="auto" w:fill="auto"/>
            <w:noWrap/>
            <w:vAlign w:val="center"/>
            <w:hideMark/>
          </w:tcPr>
          <w:p w:rsidR="003C7A94" w:rsidRPr="003C7A94" w:rsidRDefault="003C7A94" w:rsidP="003C7A94">
            <w:pPr>
              <w:rPr>
                <w:rFonts w:eastAsia="SimSun"/>
                <w:color w:val="000000"/>
                <w:lang w:eastAsia="zh-CN"/>
              </w:rPr>
            </w:pPr>
            <w:r w:rsidRPr="003C7A94">
              <w:rPr>
                <w:rFonts w:eastAsia="SimSun"/>
                <w:color w:val="000000"/>
                <w:lang w:eastAsia="zh-CN"/>
              </w:rPr>
              <w:t>Final - Ch. 21 to Ch. 25</w:t>
            </w:r>
          </w:p>
        </w:tc>
        <w:tc>
          <w:tcPr>
            <w:tcW w:w="1260" w:type="dxa"/>
            <w:tcBorders>
              <w:top w:val="nil"/>
              <w:left w:val="nil"/>
              <w:bottom w:val="nil"/>
              <w:right w:val="nil"/>
            </w:tcBorders>
            <w:shd w:val="clear" w:color="auto" w:fill="auto"/>
            <w:noWrap/>
            <w:vAlign w:val="center"/>
            <w:hideMark/>
          </w:tcPr>
          <w:p w:rsidR="003C7A94" w:rsidRPr="003C7A94" w:rsidRDefault="003C7A94" w:rsidP="003C7A94">
            <w:pPr>
              <w:jc w:val="right"/>
              <w:rPr>
                <w:rFonts w:eastAsia="SimSun"/>
                <w:color w:val="000000"/>
                <w:lang w:eastAsia="zh-CN"/>
              </w:rPr>
            </w:pPr>
            <w:r w:rsidRPr="003C7A94">
              <w:rPr>
                <w:rFonts w:eastAsia="SimSun"/>
                <w:color w:val="000000"/>
                <w:lang w:eastAsia="zh-CN"/>
              </w:rPr>
              <w:t>150 Points</w:t>
            </w:r>
          </w:p>
        </w:tc>
      </w:tr>
      <w:tr w:rsidR="003C7A94" w:rsidRPr="003C7A94" w:rsidTr="003C7A94">
        <w:trPr>
          <w:trHeight w:val="301"/>
        </w:trPr>
        <w:tc>
          <w:tcPr>
            <w:tcW w:w="3700" w:type="dxa"/>
            <w:tcBorders>
              <w:top w:val="nil"/>
              <w:left w:val="nil"/>
              <w:bottom w:val="nil"/>
              <w:right w:val="nil"/>
            </w:tcBorders>
            <w:shd w:val="clear" w:color="auto" w:fill="auto"/>
            <w:noWrap/>
            <w:vAlign w:val="center"/>
            <w:hideMark/>
          </w:tcPr>
          <w:p w:rsidR="003C7A94" w:rsidRPr="003C7A94" w:rsidRDefault="003C7A94" w:rsidP="003C7A94">
            <w:pPr>
              <w:rPr>
                <w:rFonts w:eastAsia="SimSun"/>
                <w:color w:val="000000"/>
                <w:lang w:eastAsia="zh-CN"/>
              </w:rPr>
            </w:pPr>
            <w:r w:rsidRPr="003C7A94">
              <w:rPr>
                <w:rFonts w:eastAsia="SimSun"/>
                <w:color w:val="000000"/>
                <w:lang w:eastAsia="zh-CN"/>
              </w:rPr>
              <w:t>Homework sets</w:t>
            </w:r>
          </w:p>
        </w:tc>
        <w:tc>
          <w:tcPr>
            <w:tcW w:w="1260" w:type="dxa"/>
            <w:tcBorders>
              <w:top w:val="nil"/>
              <w:left w:val="nil"/>
              <w:bottom w:val="nil"/>
              <w:right w:val="nil"/>
            </w:tcBorders>
            <w:shd w:val="clear" w:color="auto" w:fill="auto"/>
            <w:noWrap/>
            <w:vAlign w:val="center"/>
            <w:hideMark/>
          </w:tcPr>
          <w:p w:rsidR="003C7A94" w:rsidRPr="003C7A94" w:rsidRDefault="003C7A94" w:rsidP="003C7A94">
            <w:pPr>
              <w:jc w:val="right"/>
              <w:rPr>
                <w:rFonts w:eastAsia="SimSun"/>
                <w:color w:val="000000"/>
                <w:lang w:eastAsia="zh-CN"/>
              </w:rPr>
            </w:pPr>
            <w:r w:rsidRPr="003C7A94">
              <w:rPr>
                <w:rFonts w:eastAsia="SimSun"/>
                <w:color w:val="000000"/>
                <w:lang w:eastAsia="zh-CN"/>
              </w:rPr>
              <w:t>100 Points</w:t>
            </w:r>
          </w:p>
        </w:tc>
      </w:tr>
      <w:tr w:rsidR="003C7A94" w:rsidRPr="003C7A94" w:rsidTr="003C7A94">
        <w:trPr>
          <w:trHeight w:val="301"/>
        </w:trPr>
        <w:tc>
          <w:tcPr>
            <w:tcW w:w="3700" w:type="dxa"/>
            <w:tcBorders>
              <w:top w:val="nil"/>
              <w:left w:val="nil"/>
              <w:bottom w:val="nil"/>
              <w:right w:val="nil"/>
            </w:tcBorders>
            <w:shd w:val="clear" w:color="auto" w:fill="auto"/>
            <w:noWrap/>
            <w:vAlign w:val="center"/>
            <w:hideMark/>
          </w:tcPr>
          <w:p w:rsidR="003C7A94" w:rsidRPr="003C7A94" w:rsidRDefault="003C7A94" w:rsidP="003C7A94">
            <w:pPr>
              <w:rPr>
                <w:rFonts w:eastAsia="SimSun"/>
                <w:color w:val="000000"/>
                <w:lang w:eastAsia="zh-CN"/>
              </w:rPr>
            </w:pPr>
            <w:r w:rsidRPr="003C7A94">
              <w:rPr>
                <w:rFonts w:eastAsia="SimSun"/>
                <w:color w:val="000000"/>
                <w:lang w:eastAsia="zh-CN"/>
              </w:rPr>
              <w:t>Quizzes</w:t>
            </w:r>
          </w:p>
        </w:tc>
        <w:tc>
          <w:tcPr>
            <w:tcW w:w="1260" w:type="dxa"/>
            <w:tcBorders>
              <w:top w:val="nil"/>
              <w:left w:val="nil"/>
              <w:bottom w:val="nil"/>
              <w:right w:val="nil"/>
            </w:tcBorders>
            <w:shd w:val="clear" w:color="auto" w:fill="auto"/>
            <w:noWrap/>
            <w:vAlign w:val="center"/>
            <w:hideMark/>
          </w:tcPr>
          <w:p w:rsidR="003C7A94" w:rsidRPr="003C7A94" w:rsidRDefault="003C7A94" w:rsidP="003C7A94">
            <w:pPr>
              <w:jc w:val="right"/>
              <w:rPr>
                <w:rFonts w:eastAsia="SimSun"/>
                <w:color w:val="000000"/>
                <w:lang w:eastAsia="zh-CN"/>
              </w:rPr>
            </w:pPr>
            <w:r w:rsidRPr="003C7A94">
              <w:rPr>
                <w:rFonts w:eastAsia="SimSun"/>
                <w:color w:val="000000"/>
                <w:lang w:eastAsia="zh-CN"/>
              </w:rPr>
              <w:t>60 Points</w:t>
            </w:r>
          </w:p>
        </w:tc>
      </w:tr>
      <w:tr w:rsidR="003C7A94" w:rsidRPr="003C7A94" w:rsidTr="003C7A94">
        <w:trPr>
          <w:trHeight w:val="301"/>
        </w:trPr>
        <w:tc>
          <w:tcPr>
            <w:tcW w:w="3700" w:type="dxa"/>
            <w:tcBorders>
              <w:top w:val="nil"/>
              <w:left w:val="nil"/>
              <w:bottom w:val="nil"/>
              <w:right w:val="nil"/>
            </w:tcBorders>
            <w:shd w:val="clear" w:color="auto" w:fill="auto"/>
            <w:noWrap/>
            <w:vAlign w:val="center"/>
            <w:hideMark/>
          </w:tcPr>
          <w:p w:rsidR="003C7A94" w:rsidRPr="003C7A94" w:rsidRDefault="003C7A94" w:rsidP="003C7A94">
            <w:pPr>
              <w:rPr>
                <w:rFonts w:eastAsia="SimSun"/>
                <w:color w:val="000000"/>
                <w:lang w:eastAsia="zh-CN"/>
              </w:rPr>
            </w:pPr>
            <w:r w:rsidRPr="003C7A94">
              <w:rPr>
                <w:rFonts w:eastAsia="SimSun"/>
                <w:color w:val="000000"/>
                <w:lang w:eastAsia="zh-CN"/>
              </w:rPr>
              <w:t>Class attendance and participation</w:t>
            </w:r>
          </w:p>
        </w:tc>
        <w:tc>
          <w:tcPr>
            <w:tcW w:w="1260" w:type="dxa"/>
            <w:tcBorders>
              <w:top w:val="nil"/>
              <w:left w:val="nil"/>
              <w:bottom w:val="nil"/>
              <w:right w:val="nil"/>
            </w:tcBorders>
            <w:shd w:val="clear" w:color="auto" w:fill="auto"/>
            <w:noWrap/>
            <w:vAlign w:val="center"/>
            <w:hideMark/>
          </w:tcPr>
          <w:p w:rsidR="003C7A94" w:rsidRPr="003C7A94" w:rsidRDefault="003C7A94" w:rsidP="003C7A94">
            <w:pPr>
              <w:jc w:val="right"/>
              <w:rPr>
                <w:rFonts w:ascii="SimSun" w:eastAsia="SimSun" w:hAnsi="SimSun" w:cs="SimSun"/>
                <w:color w:val="000000"/>
                <w:sz w:val="22"/>
                <w:lang w:eastAsia="zh-CN"/>
              </w:rPr>
            </w:pPr>
          </w:p>
        </w:tc>
      </w:tr>
      <w:tr w:rsidR="003C7A94" w:rsidRPr="003C7A94" w:rsidTr="003C7A94">
        <w:trPr>
          <w:trHeight w:val="301"/>
        </w:trPr>
        <w:tc>
          <w:tcPr>
            <w:tcW w:w="3700" w:type="dxa"/>
            <w:tcBorders>
              <w:top w:val="nil"/>
              <w:left w:val="nil"/>
              <w:bottom w:val="nil"/>
              <w:right w:val="nil"/>
            </w:tcBorders>
            <w:shd w:val="clear" w:color="auto" w:fill="auto"/>
            <w:noWrap/>
            <w:vAlign w:val="center"/>
            <w:hideMark/>
          </w:tcPr>
          <w:p w:rsidR="003C7A94" w:rsidRPr="003C7A94" w:rsidRDefault="003C7A94" w:rsidP="003C7A94">
            <w:pPr>
              <w:rPr>
                <w:rFonts w:eastAsia="SimSun"/>
                <w:color w:val="000000"/>
                <w:lang w:eastAsia="zh-CN"/>
              </w:rPr>
            </w:pPr>
            <w:r w:rsidRPr="003C7A94">
              <w:rPr>
                <w:rFonts w:eastAsia="SimSun"/>
                <w:color w:val="000000"/>
                <w:lang w:eastAsia="zh-CN"/>
              </w:rPr>
              <w:t>(including class behavior)</w:t>
            </w:r>
          </w:p>
        </w:tc>
        <w:tc>
          <w:tcPr>
            <w:tcW w:w="1260" w:type="dxa"/>
            <w:tcBorders>
              <w:top w:val="nil"/>
              <w:left w:val="nil"/>
              <w:bottom w:val="nil"/>
              <w:right w:val="nil"/>
            </w:tcBorders>
            <w:shd w:val="clear" w:color="auto" w:fill="auto"/>
            <w:noWrap/>
            <w:vAlign w:val="center"/>
            <w:hideMark/>
          </w:tcPr>
          <w:p w:rsidR="003C7A94" w:rsidRPr="003C7A94" w:rsidRDefault="003C7A94" w:rsidP="003C7A94">
            <w:pPr>
              <w:jc w:val="right"/>
              <w:rPr>
                <w:rFonts w:eastAsia="SimSun"/>
                <w:color w:val="000000"/>
                <w:u w:val="single"/>
                <w:lang w:eastAsia="zh-CN"/>
              </w:rPr>
            </w:pPr>
            <w:r w:rsidRPr="003C7A94">
              <w:rPr>
                <w:rFonts w:eastAsia="SimSun"/>
                <w:color w:val="000000"/>
                <w:u w:val="single"/>
                <w:lang w:eastAsia="zh-CN"/>
              </w:rPr>
              <w:t>30 Points</w:t>
            </w:r>
          </w:p>
        </w:tc>
      </w:tr>
      <w:tr w:rsidR="003C7A94" w:rsidRPr="003C7A94" w:rsidTr="003C7A94">
        <w:trPr>
          <w:trHeight w:val="301"/>
        </w:trPr>
        <w:tc>
          <w:tcPr>
            <w:tcW w:w="3700" w:type="dxa"/>
            <w:tcBorders>
              <w:top w:val="nil"/>
              <w:left w:val="nil"/>
              <w:bottom w:val="nil"/>
              <w:right w:val="nil"/>
            </w:tcBorders>
            <w:shd w:val="clear" w:color="auto" w:fill="auto"/>
            <w:noWrap/>
            <w:vAlign w:val="center"/>
            <w:hideMark/>
          </w:tcPr>
          <w:p w:rsidR="003C7A94" w:rsidRPr="003C7A94" w:rsidRDefault="003C7A94" w:rsidP="003C7A94">
            <w:pPr>
              <w:rPr>
                <w:rFonts w:eastAsia="SimSun"/>
                <w:color w:val="000000"/>
                <w:lang w:eastAsia="zh-CN"/>
              </w:rPr>
            </w:pPr>
            <w:r w:rsidRPr="003C7A94">
              <w:rPr>
                <w:rFonts w:eastAsia="SimSun"/>
                <w:color w:val="000000"/>
                <w:lang w:eastAsia="zh-CN"/>
              </w:rPr>
              <w:t>Total Points</w:t>
            </w:r>
          </w:p>
        </w:tc>
        <w:tc>
          <w:tcPr>
            <w:tcW w:w="1260" w:type="dxa"/>
            <w:tcBorders>
              <w:top w:val="nil"/>
              <w:left w:val="nil"/>
              <w:bottom w:val="nil"/>
              <w:right w:val="nil"/>
            </w:tcBorders>
            <w:shd w:val="clear" w:color="auto" w:fill="auto"/>
            <w:noWrap/>
            <w:vAlign w:val="center"/>
            <w:hideMark/>
          </w:tcPr>
          <w:p w:rsidR="003C7A94" w:rsidRPr="003C7A94" w:rsidRDefault="003C7A94" w:rsidP="003C7A94">
            <w:pPr>
              <w:jc w:val="right"/>
              <w:rPr>
                <w:rFonts w:eastAsia="SimSun"/>
                <w:color w:val="000000"/>
                <w:u w:val="double"/>
                <w:lang w:eastAsia="zh-CN"/>
              </w:rPr>
            </w:pPr>
            <w:r w:rsidRPr="003C7A94">
              <w:rPr>
                <w:rFonts w:eastAsia="SimSun"/>
                <w:color w:val="000000"/>
                <w:u w:val="double"/>
                <w:lang w:eastAsia="zh-CN"/>
              </w:rPr>
              <w:t>520 Points</w:t>
            </w:r>
          </w:p>
        </w:tc>
      </w:tr>
    </w:tbl>
    <w:p w:rsidR="00D3575A" w:rsidRPr="00D2533D" w:rsidRDefault="00D3575A" w:rsidP="00D3575A">
      <w:pPr>
        <w:ind w:left="1200"/>
        <w:rPr>
          <w:lang w:eastAsia="ko-KR"/>
        </w:rPr>
      </w:pPr>
    </w:p>
    <w:p w:rsidR="00D3575A" w:rsidRPr="006F5300" w:rsidRDefault="00D3575A" w:rsidP="00D3575A">
      <w:pPr>
        <w:tabs>
          <w:tab w:val="left" w:pos="-720"/>
        </w:tabs>
        <w:rPr>
          <w:sz w:val="22"/>
          <w:szCs w:val="22"/>
        </w:rPr>
      </w:pPr>
      <w:r w:rsidRPr="006F5300">
        <w:rPr>
          <w:sz w:val="22"/>
          <w:szCs w:val="22"/>
        </w:rPr>
        <w:t>I use pluses and minuses in grading. Although A+ will not make any difference (from A) in your GPA, I will assign A+ to those earn over 98% of total possible grades. The following scale will be used:</w:t>
      </w:r>
    </w:p>
    <w:p w:rsidR="00D3575A" w:rsidRPr="006F5300" w:rsidRDefault="00D3575A" w:rsidP="00D3575A">
      <w:pPr>
        <w:tabs>
          <w:tab w:val="left" w:pos="-816"/>
          <w:tab w:val="left" w:pos="-72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8"/>
        <w:gridCol w:w="3782"/>
      </w:tblGrid>
      <w:tr w:rsidR="00D3575A" w:rsidRPr="003360A0" w:rsidTr="00501EE1">
        <w:tc>
          <w:tcPr>
            <w:tcW w:w="4048" w:type="dxa"/>
          </w:tcPr>
          <w:p w:rsidR="00D3575A" w:rsidRPr="003360A0" w:rsidRDefault="00D3575A" w:rsidP="00501EE1">
            <w:pPr>
              <w:suppressAutoHyphens/>
              <w:ind w:left="3600" w:hanging="3600"/>
              <w:rPr>
                <w:sz w:val="20"/>
              </w:rPr>
            </w:pPr>
            <w:r w:rsidRPr="003360A0">
              <w:rPr>
                <w:sz w:val="20"/>
              </w:rPr>
              <w:t>98% - 100% = A+</w:t>
            </w:r>
          </w:p>
          <w:p w:rsidR="00D3575A" w:rsidRPr="003360A0" w:rsidRDefault="00D3575A" w:rsidP="00501EE1">
            <w:pPr>
              <w:suppressAutoHyphens/>
              <w:ind w:left="3600" w:hanging="3600"/>
              <w:rPr>
                <w:sz w:val="20"/>
              </w:rPr>
            </w:pPr>
            <w:r w:rsidRPr="003360A0">
              <w:rPr>
                <w:sz w:val="20"/>
              </w:rPr>
              <w:t>94% - 97% = A</w:t>
            </w:r>
          </w:p>
          <w:p w:rsidR="00D3575A" w:rsidRPr="003360A0" w:rsidRDefault="00D3575A" w:rsidP="00501EE1">
            <w:pPr>
              <w:suppressAutoHyphens/>
              <w:rPr>
                <w:sz w:val="20"/>
              </w:rPr>
            </w:pPr>
            <w:r w:rsidRPr="003360A0">
              <w:rPr>
                <w:sz w:val="20"/>
              </w:rPr>
              <w:t xml:space="preserve">90%- 93% = A-  </w:t>
            </w:r>
          </w:p>
          <w:p w:rsidR="00D3575A" w:rsidRPr="003360A0" w:rsidRDefault="00D3575A" w:rsidP="00501EE1">
            <w:pPr>
              <w:suppressAutoHyphens/>
              <w:ind w:left="3600" w:hanging="3600"/>
              <w:rPr>
                <w:sz w:val="20"/>
              </w:rPr>
            </w:pPr>
            <w:r w:rsidRPr="003360A0">
              <w:rPr>
                <w:sz w:val="20"/>
              </w:rPr>
              <w:t>87% - 89 % = B+</w:t>
            </w:r>
          </w:p>
          <w:p w:rsidR="00D3575A" w:rsidRPr="003360A0" w:rsidRDefault="00D3575A" w:rsidP="00501EE1">
            <w:pPr>
              <w:suppressAutoHyphens/>
              <w:ind w:left="3600" w:hanging="3600"/>
              <w:rPr>
                <w:sz w:val="20"/>
              </w:rPr>
            </w:pPr>
            <w:r w:rsidRPr="003360A0">
              <w:rPr>
                <w:sz w:val="20"/>
              </w:rPr>
              <w:t>83% - 86% = B</w:t>
            </w:r>
          </w:p>
          <w:p w:rsidR="00D3575A" w:rsidRPr="003360A0" w:rsidRDefault="00D3575A" w:rsidP="00501EE1">
            <w:pPr>
              <w:suppressAutoHyphens/>
              <w:ind w:left="3600" w:hanging="3600"/>
              <w:rPr>
                <w:sz w:val="20"/>
              </w:rPr>
            </w:pPr>
            <w:r w:rsidRPr="003360A0">
              <w:rPr>
                <w:sz w:val="20"/>
              </w:rPr>
              <w:t>80% - 82% = B-</w:t>
            </w:r>
          </w:p>
          <w:p w:rsidR="00D3575A" w:rsidRPr="003360A0" w:rsidRDefault="00D3575A" w:rsidP="00501EE1">
            <w:pPr>
              <w:tabs>
                <w:tab w:val="left" w:pos="-720"/>
              </w:tabs>
              <w:rPr>
                <w:sz w:val="20"/>
              </w:rPr>
            </w:pPr>
          </w:p>
        </w:tc>
        <w:tc>
          <w:tcPr>
            <w:tcW w:w="3782" w:type="dxa"/>
          </w:tcPr>
          <w:p w:rsidR="00D3575A" w:rsidRPr="003360A0" w:rsidRDefault="00D3575A" w:rsidP="00501EE1">
            <w:pPr>
              <w:suppressAutoHyphens/>
              <w:ind w:left="3600" w:hanging="3600"/>
              <w:rPr>
                <w:sz w:val="20"/>
              </w:rPr>
            </w:pPr>
            <w:r w:rsidRPr="003360A0">
              <w:rPr>
                <w:sz w:val="20"/>
              </w:rPr>
              <w:t>77% - 79 % = C+</w:t>
            </w:r>
          </w:p>
          <w:p w:rsidR="00D3575A" w:rsidRPr="003360A0" w:rsidRDefault="00D3575A" w:rsidP="00501EE1">
            <w:pPr>
              <w:suppressAutoHyphens/>
              <w:ind w:left="3600" w:hanging="3600"/>
              <w:rPr>
                <w:sz w:val="20"/>
              </w:rPr>
            </w:pPr>
            <w:r w:rsidRPr="003360A0">
              <w:rPr>
                <w:sz w:val="20"/>
              </w:rPr>
              <w:t>73% - 76% = C</w:t>
            </w:r>
          </w:p>
          <w:p w:rsidR="00D3575A" w:rsidRPr="003360A0" w:rsidRDefault="00D3575A" w:rsidP="00501EE1">
            <w:pPr>
              <w:suppressAutoHyphens/>
              <w:ind w:left="3600" w:hanging="3600"/>
              <w:rPr>
                <w:sz w:val="20"/>
              </w:rPr>
            </w:pPr>
            <w:r w:rsidRPr="003360A0">
              <w:rPr>
                <w:sz w:val="20"/>
              </w:rPr>
              <w:t>70% - 72% = C-</w:t>
            </w:r>
          </w:p>
          <w:p w:rsidR="00D3575A" w:rsidRPr="003360A0" w:rsidRDefault="00D3575A" w:rsidP="00501EE1">
            <w:pPr>
              <w:suppressAutoHyphens/>
              <w:ind w:left="3600" w:hanging="3600"/>
              <w:rPr>
                <w:sz w:val="20"/>
              </w:rPr>
            </w:pPr>
            <w:r w:rsidRPr="003360A0">
              <w:rPr>
                <w:sz w:val="20"/>
              </w:rPr>
              <w:t>67% - 69 % = D+</w:t>
            </w:r>
          </w:p>
          <w:p w:rsidR="00D3575A" w:rsidRPr="003360A0" w:rsidRDefault="00D3575A" w:rsidP="00501EE1">
            <w:pPr>
              <w:suppressAutoHyphens/>
              <w:ind w:left="3600" w:hanging="3600"/>
              <w:rPr>
                <w:sz w:val="20"/>
              </w:rPr>
            </w:pPr>
            <w:r w:rsidRPr="003360A0">
              <w:rPr>
                <w:sz w:val="20"/>
              </w:rPr>
              <w:t>63% - 66% = D</w:t>
            </w:r>
          </w:p>
          <w:p w:rsidR="00D3575A" w:rsidRPr="003360A0" w:rsidRDefault="00D3575A" w:rsidP="00501EE1">
            <w:pPr>
              <w:suppressAutoHyphens/>
              <w:ind w:left="3600" w:hanging="3600"/>
              <w:rPr>
                <w:sz w:val="20"/>
              </w:rPr>
            </w:pPr>
            <w:r w:rsidRPr="003360A0">
              <w:rPr>
                <w:sz w:val="20"/>
              </w:rPr>
              <w:t>60% - 62% = D-</w:t>
            </w:r>
          </w:p>
          <w:p w:rsidR="00D3575A" w:rsidRPr="003360A0" w:rsidRDefault="00D3575A" w:rsidP="00501EE1">
            <w:pPr>
              <w:tabs>
                <w:tab w:val="left" w:pos="-720"/>
              </w:tabs>
              <w:rPr>
                <w:sz w:val="20"/>
              </w:rPr>
            </w:pPr>
            <w:r w:rsidRPr="003360A0">
              <w:rPr>
                <w:sz w:val="20"/>
              </w:rPr>
              <w:t>Below 60% F</w:t>
            </w:r>
          </w:p>
        </w:tc>
      </w:tr>
    </w:tbl>
    <w:p w:rsidR="00D3575A" w:rsidRPr="00CC440D" w:rsidRDefault="00D3575A" w:rsidP="00D3575A">
      <w:pPr>
        <w:rPr>
          <w:b/>
          <w:bCs/>
          <w:lang w:eastAsia="ko-KR"/>
        </w:rPr>
      </w:pPr>
    </w:p>
    <w:p w:rsidR="00D3575A" w:rsidRPr="006F5300" w:rsidRDefault="00D3575A" w:rsidP="00D3575A">
      <w:pPr>
        <w:jc w:val="center"/>
        <w:outlineLvl w:val="0"/>
        <w:rPr>
          <w:b/>
          <w:bCs/>
          <w:sz w:val="22"/>
          <w:szCs w:val="22"/>
          <w:lang w:eastAsia="ko-KR"/>
        </w:rPr>
      </w:pPr>
      <w:r>
        <w:rPr>
          <w:b/>
          <w:bCs/>
        </w:rPr>
        <w:br w:type="page"/>
      </w:r>
      <w:r w:rsidRPr="006F5300">
        <w:rPr>
          <w:b/>
          <w:bCs/>
          <w:sz w:val="22"/>
          <w:szCs w:val="22"/>
        </w:rPr>
        <w:t>COURSE COMPLIANCE WITH VARIOUS CAMPUS POLICIES:</w:t>
      </w:r>
    </w:p>
    <w:p w:rsidR="00D3575A" w:rsidRPr="006F5300" w:rsidRDefault="00D3575A" w:rsidP="00D3575A">
      <w:pPr>
        <w:rPr>
          <w:sz w:val="22"/>
          <w:szCs w:val="22"/>
        </w:rPr>
      </w:pPr>
    </w:p>
    <w:p w:rsidR="00D3575A" w:rsidRPr="006F5300" w:rsidRDefault="00D3575A" w:rsidP="00D3575A">
      <w:pPr>
        <w:rPr>
          <w:bCs/>
          <w:sz w:val="22"/>
          <w:szCs w:val="22"/>
        </w:rPr>
      </w:pPr>
      <w:r w:rsidRPr="006F5300">
        <w:rPr>
          <w:sz w:val="22"/>
          <w:szCs w:val="22"/>
        </w:rPr>
        <w:t>All University of Hawaii and Shidler College of Business rules and policies will be followed in the course.</w:t>
      </w:r>
    </w:p>
    <w:p w:rsidR="00D3575A" w:rsidRPr="006F5300" w:rsidRDefault="00D3575A" w:rsidP="00D3575A">
      <w:pPr>
        <w:rPr>
          <w:b/>
          <w:bCs/>
          <w:sz w:val="22"/>
          <w:szCs w:val="22"/>
        </w:rPr>
      </w:pPr>
    </w:p>
    <w:p w:rsidR="00D3575A" w:rsidRPr="006F5300" w:rsidRDefault="00D3575A" w:rsidP="00D3575A">
      <w:pPr>
        <w:rPr>
          <w:sz w:val="22"/>
          <w:szCs w:val="22"/>
          <w:lang w:eastAsia="ko-KR"/>
        </w:rPr>
      </w:pPr>
      <w:r w:rsidRPr="006F5300">
        <w:rPr>
          <w:b/>
          <w:bCs/>
          <w:sz w:val="22"/>
          <w:szCs w:val="22"/>
          <w:u w:val="single"/>
        </w:rPr>
        <w:t>Alternate Meeting Place:</w:t>
      </w:r>
      <w:r w:rsidRPr="006F5300">
        <w:rPr>
          <w:sz w:val="22"/>
          <w:szCs w:val="22"/>
        </w:rPr>
        <w:t xml:space="preserve"> In the event of any disturbance requiring the evacuation of Shidler College, you are to meet the instructor in the grassy area on the south (makai) side of George Hall. At that time, further instructions will be given (if an exam is in progress, you will be notified of an alternate room to complete the exam).</w:t>
      </w:r>
    </w:p>
    <w:p w:rsidR="00D3575A" w:rsidRPr="006F5300" w:rsidRDefault="00D3575A" w:rsidP="00D3575A">
      <w:pPr>
        <w:rPr>
          <w:sz w:val="22"/>
          <w:szCs w:val="22"/>
          <w:lang w:eastAsia="ko-KR"/>
        </w:rPr>
      </w:pPr>
    </w:p>
    <w:p w:rsidR="00D3575A" w:rsidRPr="006F5300" w:rsidRDefault="00D3575A" w:rsidP="00D3575A">
      <w:pPr>
        <w:pStyle w:val="NormalWeb"/>
        <w:spacing w:before="0" w:beforeAutospacing="0" w:after="0" w:afterAutospacing="0"/>
        <w:rPr>
          <w:rFonts w:ascii="Times New Roman" w:hAnsi="Times New Roman" w:cs="Times New Roman"/>
          <w:sz w:val="22"/>
          <w:szCs w:val="22"/>
          <w:lang w:eastAsia="ko-KR"/>
        </w:rPr>
      </w:pPr>
      <w:r w:rsidRPr="006F5300">
        <w:rPr>
          <w:rFonts w:ascii="Times New Roman" w:hAnsi="Times New Roman" w:cs="Times New Roman"/>
          <w:b/>
          <w:sz w:val="22"/>
          <w:szCs w:val="22"/>
          <w:u w:val="single"/>
        </w:rPr>
        <w:t>Students with Disabilities</w:t>
      </w:r>
      <w:r w:rsidRPr="006F5300">
        <w:rPr>
          <w:rFonts w:ascii="Times New Roman" w:hAnsi="Times New Roman" w:cs="Times New Roman"/>
          <w:sz w:val="22"/>
          <w:szCs w:val="22"/>
        </w:rPr>
        <w:t xml:space="preserve">: </w:t>
      </w:r>
      <w:r w:rsidRPr="006F5300">
        <w:rPr>
          <w:rFonts w:ascii="Times New Roman" w:eastAsia="Batang" w:hAnsi="Times New Roman" w:cs="Times New Roman"/>
          <w:sz w:val="22"/>
          <w:szCs w:val="22"/>
          <w:lang w:eastAsia="ko-KR"/>
        </w:rPr>
        <w:t xml:space="preserve">Any </w:t>
      </w:r>
      <w:r w:rsidRPr="006F5300">
        <w:rPr>
          <w:rFonts w:ascii="Times New Roman" w:hAnsi="Times New Roman" w:cs="Times New Roman"/>
          <w:sz w:val="22"/>
          <w:szCs w:val="22"/>
        </w:rPr>
        <w:t xml:space="preserve">student </w:t>
      </w:r>
      <w:r w:rsidRPr="006F5300">
        <w:rPr>
          <w:rFonts w:ascii="Times New Roman" w:eastAsia="Batang" w:hAnsi="Times New Roman" w:cs="Times New Roman"/>
          <w:sz w:val="22"/>
          <w:szCs w:val="22"/>
          <w:lang w:eastAsia="ko-KR"/>
        </w:rPr>
        <w:t xml:space="preserve">who </w:t>
      </w:r>
      <w:r w:rsidRPr="006F5300">
        <w:rPr>
          <w:rFonts w:ascii="Times New Roman" w:hAnsi="Times New Roman" w:cs="Times New Roman"/>
          <w:sz w:val="22"/>
          <w:szCs w:val="22"/>
        </w:rPr>
        <w:t>has a documented disability and requires accommodations</w:t>
      </w:r>
      <w:r w:rsidRPr="006F5300">
        <w:rPr>
          <w:rFonts w:ascii="Times New Roman" w:eastAsia="Batang" w:hAnsi="Times New Roman" w:cs="Times New Roman"/>
          <w:sz w:val="22"/>
          <w:szCs w:val="22"/>
          <w:lang w:eastAsia="ko-KR"/>
        </w:rPr>
        <w:t xml:space="preserve"> is strongly encouraged to contact me or </w:t>
      </w:r>
      <w:r w:rsidRPr="006F5300">
        <w:rPr>
          <w:rFonts w:ascii="Times New Roman" w:hAnsi="Times New Roman" w:cs="Times New Roman"/>
          <w:sz w:val="22"/>
          <w:szCs w:val="22"/>
        </w:rPr>
        <w:t xml:space="preserve">the KOKUA Program located in </w:t>
      </w:r>
      <w:r w:rsidRPr="006F5300">
        <w:rPr>
          <w:rFonts w:ascii="Times New Roman" w:eastAsia="Batang" w:hAnsi="Times New Roman" w:cs="Times New Roman"/>
          <w:sz w:val="22"/>
          <w:szCs w:val="22"/>
          <w:lang w:eastAsia="ko-KR"/>
        </w:rPr>
        <w:t xml:space="preserve">Room </w:t>
      </w:r>
      <w:r w:rsidRPr="006F5300">
        <w:rPr>
          <w:rFonts w:ascii="Times New Roman" w:hAnsi="Times New Roman" w:cs="Times New Roman"/>
          <w:sz w:val="22"/>
          <w:szCs w:val="22"/>
        </w:rPr>
        <w:t>13</w:t>
      </w:r>
      <w:r w:rsidRPr="006F5300">
        <w:rPr>
          <w:rFonts w:ascii="Times New Roman" w:eastAsia="Batang" w:hAnsi="Times New Roman" w:cs="Times New Roman"/>
          <w:sz w:val="22"/>
          <w:szCs w:val="22"/>
          <w:lang w:eastAsia="ko-KR"/>
        </w:rPr>
        <w:t xml:space="preserve"> on the first floor of the Student Services Center (also </w:t>
      </w:r>
      <w:r w:rsidRPr="006F5300">
        <w:rPr>
          <w:rFonts w:ascii="Times New Roman" w:hAnsi="Times New Roman" w:cs="Times New Roman"/>
          <w:sz w:val="22"/>
          <w:szCs w:val="22"/>
        </w:rPr>
        <w:t>contact Ann Ito, KOKUA Program Director at 956-7511</w:t>
      </w:r>
      <w:r w:rsidRPr="006F5300">
        <w:rPr>
          <w:rFonts w:ascii="Times New Roman" w:eastAsia="Batang" w:hAnsi="Times New Roman" w:cs="Times New Roman"/>
          <w:sz w:val="22"/>
          <w:szCs w:val="22"/>
          <w:lang w:eastAsia="ko-KR"/>
        </w:rPr>
        <w:t>)</w:t>
      </w:r>
      <w:r w:rsidRPr="006F5300">
        <w:rPr>
          <w:rFonts w:ascii="Times New Roman" w:hAnsi="Times New Roman" w:cs="Times New Roman"/>
          <w:sz w:val="22"/>
          <w:szCs w:val="22"/>
        </w:rPr>
        <w:t>.</w:t>
      </w:r>
    </w:p>
    <w:p w:rsidR="00D3575A" w:rsidRPr="006F5300" w:rsidRDefault="00D3575A" w:rsidP="00D3575A">
      <w:pPr>
        <w:pStyle w:val="NormalWeb"/>
        <w:spacing w:before="0" w:beforeAutospacing="0" w:after="0" w:afterAutospacing="0"/>
        <w:rPr>
          <w:rFonts w:ascii="Times New Roman" w:hAnsi="Times New Roman" w:cs="Times New Roman"/>
          <w:sz w:val="22"/>
          <w:szCs w:val="22"/>
          <w:lang w:eastAsia="ko-KR"/>
        </w:rPr>
      </w:pPr>
    </w:p>
    <w:p w:rsidR="00D3575A" w:rsidRPr="006F5300" w:rsidRDefault="00D3575A" w:rsidP="00D3575A">
      <w:pPr>
        <w:pStyle w:val="NormalWeb"/>
        <w:spacing w:before="0" w:beforeAutospacing="0" w:after="0" w:afterAutospacing="0"/>
        <w:outlineLvl w:val="3"/>
        <w:rPr>
          <w:rFonts w:ascii="Times New Roman" w:hAnsi="Times New Roman" w:cs="Times New Roman"/>
          <w:b/>
          <w:bCs/>
          <w:sz w:val="22"/>
          <w:szCs w:val="22"/>
        </w:rPr>
      </w:pPr>
      <w:r w:rsidRPr="006F5300">
        <w:rPr>
          <w:rFonts w:ascii="Times New Roman" w:hAnsi="Times New Roman" w:cs="Times New Roman"/>
          <w:b/>
          <w:bCs/>
          <w:sz w:val="22"/>
          <w:szCs w:val="22"/>
          <w:u w:val="single"/>
        </w:rPr>
        <w:t>Academic Honesty</w:t>
      </w:r>
      <w:r w:rsidRPr="006F5300">
        <w:rPr>
          <w:rFonts w:ascii="Times New Roman" w:hAnsi="Times New Roman" w:cs="Times New Roman"/>
          <w:b/>
          <w:bCs/>
          <w:sz w:val="22"/>
          <w:szCs w:val="22"/>
        </w:rPr>
        <w:t xml:space="preserve">: </w:t>
      </w:r>
      <w:r w:rsidRPr="006F5300">
        <w:rPr>
          <w:rFonts w:ascii="Times New Roman" w:hAnsi="Times New Roman" w:cs="Times New Roman"/>
          <w:sz w:val="22"/>
          <w:szCs w:val="22"/>
        </w:rPr>
        <w:t xml:space="preserve">Students are expected to behave with integrity in all academic endeavors.  </w:t>
      </w:r>
      <w:r w:rsidRPr="006F5300">
        <w:rPr>
          <w:rFonts w:ascii="Times New Roman" w:hAnsi="Times New Roman" w:cs="Times New Roman"/>
          <w:bCs/>
          <w:sz w:val="22"/>
          <w:szCs w:val="22"/>
        </w:rPr>
        <w:t xml:space="preserve">Cheating, plagiarism, as well as any other form of academic dishonesty, will not be tolerated. </w:t>
      </w:r>
      <w:r w:rsidRPr="006F5300">
        <w:rPr>
          <w:rFonts w:ascii="Times New Roman" w:hAnsi="Times New Roman" w:cs="Times New Roman"/>
          <w:b/>
          <w:bCs/>
          <w:sz w:val="22"/>
          <w:szCs w:val="22"/>
        </w:rPr>
        <w:t xml:space="preserve"> </w:t>
      </w:r>
      <w:r w:rsidRPr="006F5300">
        <w:rPr>
          <w:rFonts w:ascii="Times New Roman" w:hAnsi="Times New Roman" w:cs="Times New Roman"/>
          <w:bCs/>
          <w:sz w:val="22"/>
          <w:szCs w:val="22"/>
        </w:rPr>
        <w:t xml:space="preserve">All incidents will be handled in accordance with the UH </w:t>
      </w:r>
      <w:r w:rsidRPr="006F5300">
        <w:rPr>
          <w:rFonts w:ascii="Times New Roman" w:hAnsi="Times New Roman" w:cs="Times New Roman"/>
          <w:bCs/>
          <w:i/>
          <w:iCs/>
          <w:sz w:val="22"/>
          <w:szCs w:val="22"/>
        </w:rPr>
        <w:t>Student Code of Conduct.</w:t>
      </w:r>
      <w:r w:rsidRPr="006F5300">
        <w:rPr>
          <w:rFonts w:ascii="Times New Roman" w:hAnsi="Times New Roman" w:cs="Times New Roman"/>
          <w:bCs/>
          <w:sz w:val="22"/>
          <w:szCs w:val="22"/>
        </w:rPr>
        <w:t xml:space="preserve"> The UH Student Code of Conduct, is available at: </w:t>
      </w:r>
      <w:hyperlink r:id="rId9" w:tgtFrame="_blank" w:history="1">
        <w:r w:rsidRPr="006F5300">
          <w:rPr>
            <w:rStyle w:val="Hyperlink"/>
            <w:rFonts w:ascii="Times New Roman" w:hAnsi="Times New Roman" w:cs="Times New Roman"/>
            <w:bCs/>
            <w:sz w:val="22"/>
            <w:szCs w:val="22"/>
          </w:rPr>
          <w:t>http://www.studentaffairs.manoa.hawaii.edu/policies/conduct_code/</w:t>
        </w:r>
      </w:hyperlink>
      <w:r w:rsidRPr="006F5300">
        <w:rPr>
          <w:rFonts w:ascii="Times New Roman" w:hAnsi="Times New Roman" w:cs="Times New Roman"/>
          <w:bCs/>
          <w:sz w:val="22"/>
          <w:szCs w:val="22"/>
          <w:u w:val="single"/>
        </w:rPr>
        <w:t>.</w:t>
      </w:r>
      <w:r w:rsidRPr="006F5300">
        <w:rPr>
          <w:rFonts w:ascii="Times New Roman" w:hAnsi="Times New Roman" w:cs="Times New Roman"/>
          <w:b/>
          <w:bCs/>
          <w:sz w:val="22"/>
          <w:szCs w:val="22"/>
        </w:rPr>
        <w:t xml:space="preserve"> </w:t>
      </w:r>
      <w:r w:rsidRPr="006F5300">
        <w:rPr>
          <w:rFonts w:ascii="Times New Roman" w:hAnsi="Times New Roman" w:cs="Times New Roman"/>
          <w:sz w:val="22"/>
          <w:szCs w:val="22"/>
        </w:rPr>
        <w:t xml:space="preserve">Please become very familiar with the </w:t>
      </w:r>
      <w:hyperlink r:id="rId10" w:tgtFrame="_blank" w:history="1">
        <w:r w:rsidRPr="006F5300">
          <w:rPr>
            <w:rStyle w:val="Hyperlink"/>
            <w:rFonts w:ascii="Times New Roman" w:hAnsi="Times New Roman" w:cs="Times New Roman"/>
            <w:sz w:val="22"/>
            <w:szCs w:val="22"/>
          </w:rPr>
          <w:t>University Student Conduct Code</w:t>
        </w:r>
      </w:hyperlink>
      <w:r w:rsidRPr="006F5300">
        <w:rPr>
          <w:rFonts w:ascii="Times New Roman" w:hAnsi="Times New Roman" w:cs="Times New Roman"/>
          <w:sz w:val="22"/>
          <w:szCs w:val="22"/>
        </w:rPr>
        <w:t xml:space="preserve"> so you can make conscience and informed choices about your behavior. </w:t>
      </w:r>
      <w:r w:rsidRPr="006F5300">
        <w:rPr>
          <w:rFonts w:ascii="Times New Roman" w:hAnsi="Times New Roman" w:cs="Times New Roman"/>
          <w:bCs/>
          <w:sz w:val="22"/>
          <w:szCs w:val="22"/>
        </w:rPr>
        <w:t>Some relevant portions of the code are included below for your convenience.</w:t>
      </w:r>
      <w:r w:rsidRPr="006F5300">
        <w:rPr>
          <w:rFonts w:ascii="Times New Roman" w:hAnsi="Times New Roman" w:cs="Times New Roman"/>
          <w:b/>
          <w:bCs/>
          <w:sz w:val="22"/>
          <w:szCs w:val="22"/>
        </w:rPr>
        <w:t xml:space="preserve"> </w:t>
      </w:r>
    </w:p>
    <w:p w:rsidR="00D3575A" w:rsidRPr="006F5300" w:rsidRDefault="00D3575A" w:rsidP="00D3575A">
      <w:pPr>
        <w:spacing w:before="100" w:beforeAutospacing="1" w:after="100" w:afterAutospacing="1"/>
        <w:outlineLvl w:val="3"/>
        <w:rPr>
          <w:bCs/>
          <w:sz w:val="22"/>
          <w:szCs w:val="22"/>
        </w:rPr>
      </w:pPr>
      <w:r w:rsidRPr="006F5300">
        <w:rPr>
          <w:bCs/>
          <w:sz w:val="22"/>
          <w:szCs w:val="22"/>
        </w:rPr>
        <w:t xml:space="preserve">Acts of dishonesty, types of behavior that conflict with the community standards that the UH values and expects of students, include but are not limited to the following: </w:t>
      </w:r>
    </w:p>
    <w:p w:rsidR="00D3575A" w:rsidRPr="006F5300" w:rsidRDefault="00D3575A" w:rsidP="00D3575A">
      <w:pPr>
        <w:pStyle w:val="Heading3"/>
        <w:keepNext w:val="0"/>
        <w:numPr>
          <w:ilvl w:val="1"/>
          <w:numId w:val="2"/>
        </w:numPr>
        <w:spacing w:before="100" w:beforeAutospacing="1" w:after="100" w:afterAutospacing="1"/>
        <w:rPr>
          <w:b/>
          <w:color w:val="auto"/>
          <w:sz w:val="22"/>
          <w:szCs w:val="22"/>
        </w:rPr>
      </w:pPr>
      <w:r w:rsidRPr="006F5300">
        <w:rPr>
          <w:color w:val="auto"/>
          <w:sz w:val="22"/>
          <w:szCs w:val="22"/>
        </w:rPr>
        <w:t>cheating, plagiarism, and other forms of academic dishonesty,</w:t>
      </w:r>
    </w:p>
    <w:p w:rsidR="00D3575A" w:rsidRPr="006F5300" w:rsidRDefault="00D3575A" w:rsidP="00D3575A">
      <w:pPr>
        <w:pStyle w:val="Heading3"/>
        <w:keepNext w:val="0"/>
        <w:numPr>
          <w:ilvl w:val="1"/>
          <w:numId w:val="2"/>
        </w:numPr>
        <w:spacing w:before="100" w:beforeAutospacing="1" w:after="100" w:afterAutospacing="1"/>
        <w:rPr>
          <w:b/>
          <w:color w:val="auto"/>
          <w:sz w:val="22"/>
          <w:szCs w:val="22"/>
        </w:rPr>
      </w:pPr>
      <w:r w:rsidRPr="006F5300">
        <w:rPr>
          <w:color w:val="auto"/>
          <w:sz w:val="22"/>
          <w:szCs w:val="22"/>
        </w:rPr>
        <w:t>furnishing false information to any UH official, faculty member, or office,</w:t>
      </w:r>
    </w:p>
    <w:p w:rsidR="00D3575A" w:rsidRPr="006F5300" w:rsidRDefault="00D3575A" w:rsidP="00D3575A">
      <w:pPr>
        <w:pStyle w:val="Heading3"/>
        <w:keepNext w:val="0"/>
        <w:numPr>
          <w:ilvl w:val="1"/>
          <w:numId w:val="2"/>
        </w:numPr>
        <w:spacing w:before="100" w:beforeAutospacing="1" w:after="100" w:afterAutospacing="1"/>
        <w:rPr>
          <w:b/>
          <w:color w:val="auto"/>
          <w:sz w:val="22"/>
          <w:szCs w:val="22"/>
        </w:rPr>
      </w:pPr>
      <w:r w:rsidRPr="006F5300">
        <w:rPr>
          <w:color w:val="auto"/>
          <w:sz w:val="22"/>
          <w:szCs w:val="22"/>
        </w:rPr>
        <w:t>forgery, alteration, or misuse of any UH document, record, or form of identification.</w:t>
      </w:r>
    </w:p>
    <w:p w:rsidR="00D3575A" w:rsidRPr="006F5300" w:rsidRDefault="00D3575A" w:rsidP="00D3575A">
      <w:pPr>
        <w:spacing w:before="100" w:beforeAutospacing="1" w:after="100" w:afterAutospacing="1"/>
        <w:outlineLvl w:val="3"/>
        <w:rPr>
          <w:bCs/>
          <w:sz w:val="22"/>
          <w:szCs w:val="22"/>
        </w:rPr>
      </w:pPr>
      <w:r w:rsidRPr="006F5300">
        <w:rPr>
          <w:bCs/>
          <w:sz w:val="22"/>
          <w:szCs w:val="22"/>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6F5300">
        <w:rPr>
          <w:bCs/>
          <w:sz w:val="22"/>
          <w:szCs w:val="22"/>
        </w:rPr>
        <w:br/>
      </w:r>
      <w:r w:rsidRPr="006F5300">
        <w:rPr>
          <w:bCs/>
          <w:sz w:val="22"/>
          <w:szCs w:val="22"/>
        </w:rPr>
        <w:br/>
        <w:t xml:space="preserve">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rsidR="00D3575A" w:rsidRPr="006F5300" w:rsidRDefault="00D3575A" w:rsidP="00D3575A">
      <w:pPr>
        <w:tabs>
          <w:tab w:val="left" w:pos="1080"/>
        </w:tabs>
        <w:spacing w:before="100" w:beforeAutospacing="1" w:after="100" w:afterAutospacing="1"/>
        <w:rPr>
          <w:sz w:val="22"/>
          <w:szCs w:val="22"/>
        </w:rPr>
      </w:pPr>
      <w:r w:rsidRPr="006F5300">
        <w:rPr>
          <w:sz w:val="22"/>
          <w:szCs w:val="22"/>
        </w:rPr>
        <w:t xml:space="preserve">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 </w:t>
      </w:r>
    </w:p>
    <w:p w:rsidR="00D3575A" w:rsidRPr="006F5300" w:rsidRDefault="00D3575A" w:rsidP="00D3575A">
      <w:pPr>
        <w:spacing w:before="100" w:beforeAutospacing="1" w:after="100" w:afterAutospacing="1"/>
        <w:outlineLvl w:val="3"/>
        <w:rPr>
          <w:b/>
          <w:bCs/>
          <w:sz w:val="22"/>
          <w:szCs w:val="22"/>
          <w:u w:val="single"/>
        </w:rPr>
      </w:pPr>
      <w:r w:rsidRPr="006F5300">
        <w:rPr>
          <w:b/>
          <w:bCs/>
          <w:sz w:val="22"/>
          <w:szCs w:val="22"/>
          <w:u w:val="single"/>
        </w:rPr>
        <w:t>Please NOTE:</w:t>
      </w:r>
    </w:p>
    <w:p w:rsidR="00D3575A" w:rsidRPr="006F5300" w:rsidRDefault="00D3575A" w:rsidP="00D3575A">
      <w:pPr>
        <w:spacing w:before="100" w:beforeAutospacing="1" w:after="100" w:afterAutospacing="1"/>
        <w:outlineLvl w:val="3"/>
        <w:rPr>
          <w:bCs/>
          <w:sz w:val="22"/>
          <w:szCs w:val="22"/>
        </w:rPr>
      </w:pPr>
      <w:r w:rsidRPr="006F5300">
        <w:rPr>
          <w:bCs/>
          <w:sz w:val="22"/>
          <w:szCs w:val="22"/>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D3575A" w:rsidRPr="006F5300" w:rsidRDefault="00D3575A" w:rsidP="00D3575A">
      <w:pPr>
        <w:pStyle w:val="Heading1"/>
        <w:jc w:val="left"/>
        <w:rPr>
          <w:b w:val="0"/>
          <w:sz w:val="22"/>
          <w:szCs w:val="22"/>
          <w:u w:val="single"/>
        </w:rPr>
      </w:pPr>
      <w:r w:rsidRPr="006F5300">
        <w:rPr>
          <w:b w:val="0"/>
          <w:sz w:val="22"/>
          <w:szCs w:val="22"/>
        </w:rPr>
        <w:t xml:space="preserve">If a student is caught committing an act of Academic Dishonesty, as defined in the </w:t>
      </w:r>
      <w:hyperlink r:id="rId11" w:tgtFrame="_blank" w:history="1">
        <w:r w:rsidRPr="006F5300">
          <w:rPr>
            <w:rStyle w:val="Hyperlink"/>
            <w:b w:val="0"/>
            <w:sz w:val="22"/>
            <w:szCs w:val="22"/>
          </w:rPr>
          <w:t>University Student Conduct Code</w:t>
        </w:r>
      </w:hyperlink>
      <w:r w:rsidRPr="006F5300">
        <w:rPr>
          <w:b w:val="0"/>
          <w:sz w:val="22"/>
          <w:szCs w:val="22"/>
        </w:rPr>
        <w:t xml:space="preserve">, they will receive a grade of “F” for the course and be referred for disciplinary action as provided for by the </w:t>
      </w:r>
      <w:hyperlink r:id="rId12" w:tgtFrame="_blank" w:history="1">
        <w:r w:rsidRPr="006F5300">
          <w:rPr>
            <w:rStyle w:val="Hyperlink"/>
            <w:b w:val="0"/>
            <w:sz w:val="22"/>
            <w:szCs w:val="22"/>
          </w:rPr>
          <w:t>University Student Conduct Code</w:t>
        </w:r>
      </w:hyperlink>
      <w:r w:rsidRPr="006F5300">
        <w:rPr>
          <w:b w:val="0"/>
          <w:sz w:val="22"/>
          <w:szCs w:val="22"/>
        </w:rPr>
        <w:t>.</w:t>
      </w:r>
    </w:p>
    <w:p w:rsidR="00D3575A" w:rsidRPr="006F5300" w:rsidRDefault="00D3575A" w:rsidP="00D3575A">
      <w:pPr>
        <w:pStyle w:val="DefinitionList"/>
        <w:jc w:val="both"/>
        <w:rPr>
          <w:color w:val="000000"/>
          <w:sz w:val="22"/>
          <w:szCs w:val="22"/>
        </w:rPr>
      </w:pPr>
      <w:r w:rsidRPr="006F5300">
        <w:rPr>
          <w:color w:val="000000"/>
          <w:sz w:val="22"/>
          <w:szCs w:val="22"/>
        </w:rPr>
        <w:t> </w:t>
      </w:r>
    </w:p>
    <w:p w:rsidR="00D3575A" w:rsidRPr="006F5300" w:rsidRDefault="00D3575A" w:rsidP="00D3575A">
      <w:pPr>
        <w:snapToGrid w:val="0"/>
        <w:jc w:val="both"/>
        <w:rPr>
          <w:sz w:val="22"/>
          <w:szCs w:val="22"/>
        </w:rPr>
      </w:pPr>
      <w:r w:rsidRPr="006F5300">
        <w:rPr>
          <w:b/>
          <w:sz w:val="22"/>
          <w:szCs w:val="22"/>
          <w:u w:val="single"/>
        </w:rPr>
        <w:t>Classroom Behavior:</w:t>
      </w:r>
      <w:r w:rsidRPr="006F5300">
        <w:rPr>
          <w:sz w:val="22"/>
          <w:szCs w:val="22"/>
        </w:rPr>
        <w:t xml:space="preserve"> Both students and faculty have responsibility for maintaining an appropriate learning environment. Students who fail to adhere to behavioral standards may be subject to discipline. Faculty must treat students with understanding, dignity and respect, to guide classroom discussion and to set reasonable limits on the manner in which students express opinions. </w:t>
      </w:r>
    </w:p>
    <w:p w:rsidR="00D3575A" w:rsidRPr="006F5300" w:rsidRDefault="00D3575A" w:rsidP="00D3575A">
      <w:pPr>
        <w:snapToGrid w:val="0"/>
        <w:jc w:val="both"/>
        <w:rPr>
          <w:sz w:val="22"/>
          <w:szCs w:val="22"/>
        </w:rPr>
      </w:pPr>
    </w:p>
    <w:p w:rsidR="00D3575A" w:rsidRPr="00933617" w:rsidRDefault="00D3575A" w:rsidP="00D3575A">
      <w:pPr>
        <w:snapToGrid w:val="0"/>
        <w:rPr>
          <w:rFonts w:eastAsia="Times New Roman"/>
          <w:sz w:val="22"/>
          <w:szCs w:val="22"/>
        </w:rPr>
      </w:pPr>
      <w:r>
        <w:rPr>
          <w:b/>
          <w:sz w:val="22"/>
          <w:szCs w:val="22"/>
          <w:u w:val="single"/>
        </w:rPr>
        <w:t>MyAccountingLab</w:t>
      </w:r>
      <w:r w:rsidRPr="006F5300">
        <w:rPr>
          <w:b/>
          <w:sz w:val="22"/>
          <w:szCs w:val="22"/>
          <w:u w:val="single"/>
        </w:rPr>
        <w:t xml:space="preserve"> Support:</w:t>
      </w:r>
      <w:r w:rsidRPr="00933617">
        <w:rPr>
          <w:rFonts w:eastAsia="Times New Roman"/>
          <w:sz w:val="22"/>
          <w:szCs w:val="22"/>
        </w:rPr>
        <w:t xml:space="preserve"> </w:t>
      </w:r>
      <w:r w:rsidRPr="006F5300">
        <w:rPr>
          <w:rFonts w:eastAsia="Times New Roman"/>
          <w:sz w:val="22"/>
          <w:szCs w:val="22"/>
        </w:rPr>
        <w:t>For</w:t>
      </w:r>
      <w:r w:rsidRPr="00933617">
        <w:rPr>
          <w:rFonts w:eastAsia="Times New Roman"/>
          <w:sz w:val="22"/>
          <w:szCs w:val="22"/>
        </w:rPr>
        <w:t xml:space="preserve"> registration, sign-in, and assignment completion, please visit </w:t>
      </w:r>
      <w:r>
        <w:rPr>
          <w:rFonts w:eastAsia="Times New Roman"/>
          <w:sz w:val="22"/>
          <w:szCs w:val="22"/>
        </w:rPr>
        <w:t>Pearson MyAccouningLab s</w:t>
      </w:r>
      <w:r w:rsidRPr="00D32A80">
        <w:rPr>
          <w:rFonts w:eastAsia="Times New Roman"/>
          <w:sz w:val="22"/>
          <w:szCs w:val="22"/>
        </w:rPr>
        <w:t xml:space="preserve">upport </w:t>
      </w:r>
      <w:r w:rsidRPr="00933617">
        <w:rPr>
          <w:rFonts w:eastAsia="Times New Roman"/>
          <w:sz w:val="22"/>
          <w:szCs w:val="22"/>
        </w:rPr>
        <w:t>site for resources such as the student user guide and self-training videos.</w:t>
      </w:r>
    </w:p>
    <w:p w:rsidR="00D3575A" w:rsidRPr="00933617" w:rsidRDefault="00D3575A" w:rsidP="00D3575A">
      <w:pPr>
        <w:rPr>
          <w:rFonts w:eastAsia="Times New Roman"/>
          <w:sz w:val="22"/>
          <w:szCs w:val="22"/>
        </w:rPr>
      </w:pPr>
    </w:p>
    <w:p w:rsidR="00D3575A" w:rsidRPr="00933617" w:rsidRDefault="00D3575A" w:rsidP="00D3575A">
      <w:pPr>
        <w:rPr>
          <w:rFonts w:eastAsia="Times New Roman"/>
          <w:sz w:val="22"/>
          <w:szCs w:val="22"/>
        </w:rPr>
      </w:pPr>
      <w:r w:rsidRPr="00933617">
        <w:rPr>
          <w:rFonts w:eastAsia="Times New Roman"/>
          <w:sz w:val="22"/>
          <w:szCs w:val="22"/>
        </w:rPr>
        <w:t>Below you will find a unique technical support URL that has been created specifically for you</w:t>
      </w:r>
      <w:r w:rsidRPr="006F5300">
        <w:rPr>
          <w:rFonts w:eastAsia="Times New Roman"/>
          <w:sz w:val="22"/>
          <w:szCs w:val="22"/>
        </w:rPr>
        <w:t>r class.</w:t>
      </w:r>
      <w:r w:rsidRPr="00933617">
        <w:rPr>
          <w:rFonts w:eastAsia="Times New Roman"/>
          <w:sz w:val="22"/>
          <w:szCs w:val="22"/>
        </w:rPr>
        <w:t xml:space="preserve"> Using this unique site will provide several advantages over </w:t>
      </w:r>
      <w:r w:rsidRPr="006F5300">
        <w:rPr>
          <w:rFonts w:eastAsia="Times New Roman"/>
          <w:sz w:val="22"/>
          <w:szCs w:val="22"/>
        </w:rPr>
        <w:t>the</w:t>
      </w:r>
      <w:r w:rsidRPr="00933617">
        <w:rPr>
          <w:rFonts w:eastAsia="Times New Roman"/>
          <w:sz w:val="22"/>
          <w:szCs w:val="22"/>
        </w:rPr>
        <w:t xml:space="preserve"> standard Technical Support site. For instance, no login is required, there are streamlined live support options, as well as customized FAQ and alerts readily available.</w:t>
      </w:r>
    </w:p>
    <w:p w:rsidR="00D3575A" w:rsidRPr="00933617" w:rsidRDefault="00D3575A" w:rsidP="00D3575A">
      <w:pPr>
        <w:spacing w:before="100" w:beforeAutospacing="1" w:after="100" w:afterAutospacing="1"/>
        <w:rPr>
          <w:rFonts w:eastAsia="Times New Roman"/>
          <w:sz w:val="22"/>
          <w:szCs w:val="22"/>
        </w:rPr>
      </w:pPr>
      <w:r w:rsidRPr="00933617">
        <w:rPr>
          <w:rFonts w:eastAsia="Times New Roman"/>
          <w:b/>
          <w:bCs/>
          <w:sz w:val="22"/>
          <w:szCs w:val="22"/>
        </w:rPr>
        <w:t xml:space="preserve">Your dedicated </w:t>
      </w:r>
      <w:r>
        <w:rPr>
          <w:rFonts w:eastAsia="Times New Roman"/>
          <w:b/>
          <w:bCs/>
          <w:sz w:val="22"/>
          <w:szCs w:val="22"/>
        </w:rPr>
        <w:t>MyAccountingLab</w:t>
      </w:r>
      <w:r w:rsidRPr="006F5300">
        <w:rPr>
          <w:rFonts w:eastAsia="Times New Roman"/>
          <w:b/>
          <w:bCs/>
          <w:sz w:val="22"/>
          <w:szCs w:val="22"/>
        </w:rPr>
        <w:t xml:space="preserve"> </w:t>
      </w:r>
      <w:r w:rsidRPr="00933617">
        <w:rPr>
          <w:rFonts w:eastAsia="Times New Roman"/>
          <w:b/>
          <w:bCs/>
          <w:sz w:val="22"/>
          <w:szCs w:val="22"/>
        </w:rPr>
        <w:t>Technical Support URL is:</w:t>
      </w:r>
    </w:p>
    <w:p w:rsidR="00D3575A" w:rsidRPr="00D32A80" w:rsidRDefault="00D3575A" w:rsidP="00D3575A">
      <w:pPr>
        <w:rPr>
          <w:rFonts w:eastAsia="Verdana"/>
          <w:color w:val="336699"/>
          <w:sz w:val="21"/>
          <w:szCs w:val="20"/>
        </w:rPr>
      </w:pPr>
      <w:r w:rsidRPr="00D32A80">
        <w:rPr>
          <w:rFonts w:eastAsia="Verdana"/>
          <w:color w:val="336699"/>
          <w:sz w:val="21"/>
          <w:szCs w:val="20"/>
        </w:rPr>
        <w:t xml:space="preserve">http://www.pearsonmylabandmastering.com/myaccountinglab/students/support/index.html </w:t>
      </w:r>
      <w:r w:rsidRPr="00D32A80">
        <w:rPr>
          <w:rFonts w:eastAsia="Verdana"/>
          <w:color w:val="336699"/>
          <w:sz w:val="21"/>
          <w:szCs w:val="20"/>
        </w:rPr>
        <w:br w:type="page"/>
      </w:r>
    </w:p>
    <w:p w:rsidR="00D3575A" w:rsidRDefault="00D3575A" w:rsidP="00D3575A">
      <w:pPr>
        <w:rPr>
          <w:rFonts w:eastAsia="Times New Roman"/>
          <w:sz w:val="22"/>
          <w:szCs w:val="22"/>
        </w:rPr>
      </w:pPr>
      <w:r>
        <w:rPr>
          <w:b/>
          <w:sz w:val="22"/>
          <w:szCs w:val="22"/>
        </w:rPr>
        <w:t>PEARSON’S</w:t>
      </w:r>
      <w:r w:rsidRPr="00E21DCD">
        <w:rPr>
          <w:b/>
          <w:sz w:val="22"/>
          <w:szCs w:val="22"/>
        </w:rPr>
        <w:t xml:space="preserve"> MyAccountingLab</w:t>
      </w:r>
      <w:r w:rsidRPr="00E21DCD">
        <w:rPr>
          <w:rFonts w:eastAsia="Times New Roman"/>
          <w:sz w:val="22"/>
          <w:szCs w:val="22"/>
        </w:rPr>
        <w:t xml:space="preserve"> </w:t>
      </w:r>
    </w:p>
    <w:p w:rsidR="00D3575A" w:rsidRDefault="00D3575A" w:rsidP="00D3575A">
      <w:pPr>
        <w:rPr>
          <w:rFonts w:eastAsia="Times New Roman"/>
          <w:sz w:val="22"/>
          <w:szCs w:val="22"/>
        </w:rPr>
      </w:pPr>
    </w:p>
    <w:p w:rsidR="00D3575A" w:rsidRDefault="00D3575A" w:rsidP="00D3575A">
      <w:pPr>
        <w:rPr>
          <w:rFonts w:eastAsia="Times New Roman"/>
          <w:sz w:val="22"/>
          <w:szCs w:val="22"/>
        </w:rPr>
      </w:pPr>
      <w:r>
        <w:rPr>
          <w:rFonts w:eastAsia="Times New Roman"/>
          <w:sz w:val="22"/>
          <w:szCs w:val="22"/>
        </w:rPr>
        <w:t xml:space="preserve">Homework will be distributed on Pearson’s My AccountingLab. </w:t>
      </w:r>
    </w:p>
    <w:p w:rsidR="00D3575A" w:rsidRDefault="00D3575A" w:rsidP="00D3575A">
      <w:pPr>
        <w:rPr>
          <w:rFonts w:eastAsia="Times New Roman"/>
          <w:sz w:val="22"/>
          <w:szCs w:val="22"/>
        </w:rPr>
      </w:pPr>
    </w:p>
    <w:p w:rsidR="00D3575A" w:rsidRDefault="00D3575A" w:rsidP="00D3575A">
      <w:r w:rsidRPr="008D2F33">
        <w:rPr>
          <w:b/>
        </w:rPr>
        <w:t>To register for</w:t>
      </w:r>
      <w:r>
        <w:t xml:space="preserve"> </w:t>
      </w:r>
      <w:r>
        <w:rPr>
          <w:color w:val="0070C0"/>
        </w:rPr>
        <w:t>ACC202_Session00</w:t>
      </w:r>
      <w:r>
        <w:rPr>
          <w:rFonts w:eastAsiaTheme="minorEastAsia" w:hint="eastAsia"/>
          <w:color w:val="0070C0"/>
          <w:lang w:eastAsia="zh-CN"/>
        </w:rPr>
        <w:t>1</w:t>
      </w:r>
      <w:r w:rsidRPr="008D2F33">
        <w:rPr>
          <w:color w:val="0070C0"/>
        </w:rPr>
        <w:t xml:space="preserve"> Fall 2016</w:t>
      </w:r>
      <w:r>
        <w:t xml:space="preserve">: </w:t>
      </w:r>
    </w:p>
    <w:p w:rsidR="00D3575A" w:rsidRDefault="00D3575A" w:rsidP="00D3575A">
      <w:pPr>
        <w:ind w:left="720"/>
        <w:rPr>
          <w:sz w:val="22"/>
          <w:szCs w:val="22"/>
          <w:u w:val="single"/>
        </w:rPr>
      </w:pPr>
      <w:r w:rsidRPr="008D2F33">
        <w:rPr>
          <w:sz w:val="22"/>
          <w:szCs w:val="22"/>
        </w:rPr>
        <w:t xml:space="preserve">1. Go to </w:t>
      </w:r>
      <w:hyperlink r:id="rId13" w:history="1">
        <w:r w:rsidRPr="008D2F33">
          <w:rPr>
            <w:rStyle w:val="Hyperlink"/>
            <w:sz w:val="22"/>
            <w:szCs w:val="22"/>
          </w:rPr>
          <w:t>www.pearsonmylabandmastering.com</w:t>
        </w:r>
      </w:hyperlink>
      <w:r w:rsidRPr="008D2F33">
        <w:rPr>
          <w:sz w:val="22"/>
          <w:szCs w:val="22"/>
          <w:u w:val="single"/>
        </w:rPr>
        <w:t xml:space="preserve">. </w:t>
      </w:r>
    </w:p>
    <w:p w:rsidR="00D3575A" w:rsidRDefault="00D3575A" w:rsidP="00D3575A">
      <w:pPr>
        <w:ind w:left="720"/>
        <w:rPr>
          <w:sz w:val="22"/>
          <w:szCs w:val="22"/>
        </w:rPr>
      </w:pPr>
      <w:r w:rsidRPr="008D2F33">
        <w:rPr>
          <w:sz w:val="22"/>
          <w:szCs w:val="22"/>
        </w:rPr>
        <w:t xml:space="preserve">2. Under Register, select </w:t>
      </w:r>
      <w:r w:rsidRPr="008D2F33">
        <w:rPr>
          <w:b/>
          <w:sz w:val="22"/>
          <w:szCs w:val="22"/>
        </w:rPr>
        <w:t>Student</w:t>
      </w:r>
      <w:r w:rsidRPr="008D2F33">
        <w:rPr>
          <w:sz w:val="22"/>
          <w:szCs w:val="22"/>
        </w:rPr>
        <w:t xml:space="preserve">. </w:t>
      </w:r>
    </w:p>
    <w:p w:rsidR="00D3575A" w:rsidRDefault="00D3575A" w:rsidP="00D3575A">
      <w:pPr>
        <w:ind w:left="720"/>
        <w:rPr>
          <w:sz w:val="22"/>
          <w:szCs w:val="22"/>
        </w:rPr>
      </w:pPr>
      <w:r w:rsidRPr="008D2F33">
        <w:rPr>
          <w:sz w:val="22"/>
          <w:szCs w:val="22"/>
        </w:rPr>
        <w:t xml:space="preserve">3. Confirm you have the information needed, then select </w:t>
      </w:r>
      <w:r w:rsidRPr="008D2F33">
        <w:rPr>
          <w:b/>
          <w:sz w:val="22"/>
          <w:szCs w:val="22"/>
        </w:rPr>
        <w:t>OK! Register now</w:t>
      </w:r>
      <w:r w:rsidRPr="008D2F33">
        <w:rPr>
          <w:sz w:val="22"/>
          <w:szCs w:val="22"/>
        </w:rPr>
        <w:t xml:space="preserve">. </w:t>
      </w:r>
    </w:p>
    <w:p w:rsidR="00D3575A" w:rsidRDefault="00D3575A" w:rsidP="00D3575A">
      <w:pPr>
        <w:ind w:left="720"/>
        <w:rPr>
          <w:sz w:val="22"/>
          <w:szCs w:val="22"/>
        </w:rPr>
      </w:pPr>
      <w:r w:rsidRPr="008D2F33">
        <w:rPr>
          <w:sz w:val="22"/>
          <w:szCs w:val="22"/>
        </w:rPr>
        <w:t>4. Enter your instructor’s course I</w:t>
      </w:r>
      <w:r w:rsidR="00656AE6">
        <w:rPr>
          <w:sz w:val="22"/>
          <w:szCs w:val="22"/>
        </w:rPr>
        <w:t xml:space="preserve">D: </w:t>
      </w:r>
      <w:r w:rsidR="00656AE6" w:rsidRPr="00656AE6">
        <w:rPr>
          <w:sz w:val="22"/>
          <w:szCs w:val="22"/>
          <w:highlight w:val="yellow"/>
        </w:rPr>
        <w:t>zhao60539</w:t>
      </w:r>
      <w:r w:rsidRPr="008D2F33">
        <w:rPr>
          <w:sz w:val="22"/>
          <w:szCs w:val="22"/>
        </w:rPr>
        <w:t xml:space="preserve">, and </w:t>
      </w:r>
      <w:r w:rsidRPr="008D2F33">
        <w:rPr>
          <w:b/>
          <w:sz w:val="22"/>
          <w:szCs w:val="22"/>
        </w:rPr>
        <w:t>Continue.</w:t>
      </w:r>
      <w:r w:rsidRPr="008D2F33">
        <w:rPr>
          <w:sz w:val="22"/>
          <w:szCs w:val="22"/>
        </w:rPr>
        <w:t xml:space="preserve"> </w:t>
      </w:r>
    </w:p>
    <w:p w:rsidR="00D3575A" w:rsidRPr="0030140D" w:rsidRDefault="00D3575A" w:rsidP="00D3575A">
      <w:pPr>
        <w:ind w:left="720"/>
        <w:rPr>
          <w:sz w:val="22"/>
          <w:szCs w:val="22"/>
        </w:rPr>
      </w:pPr>
      <w:r w:rsidRPr="008D2F33">
        <w:rPr>
          <w:sz w:val="22"/>
          <w:szCs w:val="22"/>
        </w:rPr>
        <w:t xml:space="preserve">5. Enter your existing Pearson account </w:t>
      </w:r>
      <w:r w:rsidRPr="008D2F33">
        <w:rPr>
          <w:b/>
          <w:sz w:val="22"/>
          <w:szCs w:val="22"/>
        </w:rPr>
        <w:t>username</w:t>
      </w:r>
      <w:r w:rsidRPr="008D2F33">
        <w:rPr>
          <w:sz w:val="22"/>
          <w:szCs w:val="22"/>
        </w:rPr>
        <w:t xml:space="preserve"> and </w:t>
      </w:r>
      <w:r w:rsidRPr="008D2F33">
        <w:rPr>
          <w:b/>
          <w:sz w:val="22"/>
          <w:szCs w:val="22"/>
        </w:rPr>
        <w:t>password</w:t>
      </w:r>
      <w:r w:rsidRPr="008D2F33">
        <w:rPr>
          <w:sz w:val="22"/>
          <w:szCs w:val="22"/>
        </w:rPr>
        <w:t xml:space="preserve"> to </w:t>
      </w:r>
      <w:r w:rsidRPr="008D2F33">
        <w:rPr>
          <w:b/>
          <w:sz w:val="22"/>
          <w:szCs w:val="22"/>
        </w:rPr>
        <w:t>Sign In</w:t>
      </w:r>
      <w:r w:rsidRPr="008D2F33">
        <w:rPr>
          <w:sz w:val="22"/>
          <w:szCs w:val="22"/>
        </w:rPr>
        <w:t xml:space="preserve">. </w:t>
      </w:r>
    </w:p>
    <w:p w:rsidR="00D3575A" w:rsidRDefault="00D3575A" w:rsidP="00D3575A">
      <w:pPr>
        <w:ind w:left="720"/>
        <w:rPr>
          <w:sz w:val="22"/>
          <w:szCs w:val="22"/>
        </w:rPr>
      </w:pPr>
      <w:r w:rsidRPr="008D2F33">
        <w:rPr>
          <w:sz w:val="22"/>
          <w:szCs w:val="22"/>
        </w:rPr>
        <w:t xml:space="preserve">6. Select an access option. </w:t>
      </w:r>
    </w:p>
    <w:p w:rsidR="00D3575A" w:rsidRDefault="00D3575A" w:rsidP="00D3575A">
      <w:pPr>
        <w:pStyle w:val="ListParagraph"/>
        <w:numPr>
          <w:ilvl w:val="0"/>
          <w:numId w:val="3"/>
        </w:numPr>
        <w:rPr>
          <w:sz w:val="22"/>
          <w:szCs w:val="22"/>
        </w:rPr>
      </w:pPr>
      <w:r w:rsidRPr="008D2F33">
        <w:rPr>
          <w:sz w:val="22"/>
          <w:szCs w:val="22"/>
        </w:rPr>
        <w:t xml:space="preserve">Enter the access code came with your textbook or purchased separately from the bookstore. </w:t>
      </w:r>
    </w:p>
    <w:p w:rsidR="00D3575A" w:rsidRDefault="00D3575A" w:rsidP="00D3575A">
      <w:pPr>
        <w:pStyle w:val="ListParagraph"/>
        <w:numPr>
          <w:ilvl w:val="0"/>
          <w:numId w:val="3"/>
        </w:numPr>
        <w:rPr>
          <w:sz w:val="22"/>
          <w:szCs w:val="22"/>
        </w:rPr>
      </w:pPr>
      <w:r w:rsidRPr="008D2F33">
        <w:rPr>
          <w:sz w:val="22"/>
          <w:szCs w:val="22"/>
        </w:rPr>
        <w:t>Buy access using a credit card or PayPal account.</w:t>
      </w:r>
    </w:p>
    <w:p w:rsidR="00D3575A" w:rsidRDefault="00D3575A" w:rsidP="00D3575A">
      <w:pPr>
        <w:pStyle w:val="ListParagraph"/>
        <w:numPr>
          <w:ilvl w:val="0"/>
          <w:numId w:val="3"/>
        </w:numPr>
        <w:rPr>
          <w:sz w:val="22"/>
          <w:szCs w:val="22"/>
        </w:rPr>
      </w:pPr>
      <w:r>
        <w:rPr>
          <w:sz w:val="22"/>
          <w:szCs w:val="22"/>
        </w:rPr>
        <w:t>I</w:t>
      </w:r>
      <w:r w:rsidRPr="008D2F33">
        <w:rPr>
          <w:sz w:val="22"/>
          <w:szCs w:val="22"/>
        </w:rPr>
        <w:t xml:space="preserve">f available, get temporary access by selecting the link near the bottom of the page. </w:t>
      </w:r>
    </w:p>
    <w:p w:rsidR="00D3575A" w:rsidRDefault="00D3575A" w:rsidP="00D3575A">
      <w:pPr>
        <w:ind w:left="720"/>
        <w:rPr>
          <w:sz w:val="22"/>
          <w:szCs w:val="22"/>
        </w:rPr>
      </w:pPr>
      <w:r w:rsidRPr="008D2F33">
        <w:rPr>
          <w:sz w:val="22"/>
          <w:szCs w:val="22"/>
        </w:rPr>
        <w:t xml:space="preserve">7. From the </w:t>
      </w:r>
      <w:r w:rsidRPr="0030140D">
        <w:rPr>
          <w:b/>
          <w:sz w:val="22"/>
          <w:szCs w:val="22"/>
        </w:rPr>
        <w:t xml:space="preserve">You're Done! </w:t>
      </w:r>
      <w:r w:rsidRPr="008D2F33">
        <w:rPr>
          <w:sz w:val="22"/>
          <w:szCs w:val="22"/>
        </w:rPr>
        <w:t xml:space="preserve">page, select </w:t>
      </w:r>
      <w:r w:rsidRPr="008D2F33">
        <w:rPr>
          <w:b/>
          <w:sz w:val="22"/>
          <w:szCs w:val="22"/>
        </w:rPr>
        <w:t>Go To My Courses</w:t>
      </w:r>
      <w:r w:rsidRPr="008D2F33">
        <w:rPr>
          <w:sz w:val="22"/>
          <w:szCs w:val="22"/>
        </w:rPr>
        <w:t xml:space="preserve">. </w:t>
      </w:r>
    </w:p>
    <w:p w:rsidR="00D3575A" w:rsidRDefault="00D3575A" w:rsidP="00D3575A">
      <w:pPr>
        <w:ind w:left="720"/>
        <w:rPr>
          <w:sz w:val="22"/>
          <w:szCs w:val="22"/>
        </w:rPr>
      </w:pPr>
      <w:r w:rsidRPr="008D2F33">
        <w:rPr>
          <w:sz w:val="22"/>
          <w:szCs w:val="22"/>
        </w:rPr>
        <w:t xml:space="preserve">8. On the </w:t>
      </w:r>
      <w:r w:rsidRPr="0030140D">
        <w:rPr>
          <w:b/>
          <w:sz w:val="22"/>
          <w:szCs w:val="22"/>
        </w:rPr>
        <w:t>My Courses</w:t>
      </w:r>
      <w:r w:rsidRPr="008D2F33">
        <w:rPr>
          <w:sz w:val="22"/>
          <w:szCs w:val="22"/>
        </w:rPr>
        <w:t xml:space="preserve"> page, select the course name </w:t>
      </w:r>
      <w:r>
        <w:rPr>
          <w:color w:val="0070C0"/>
          <w:sz w:val="22"/>
          <w:szCs w:val="22"/>
        </w:rPr>
        <w:t>ACC202_Session001</w:t>
      </w:r>
      <w:r w:rsidRPr="008D2F33">
        <w:rPr>
          <w:color w:val="0070C0"/>
          <w:sz w:val="22"/>
          <w:szCs w:val="22"/>
        </w:rPr>
        <w:t xml:space="preserve"> Fall 2016 </w:t>
      </w:r>
      <w:r w:rsidRPr="008D2F33">
        <w:rPr>
          <w:sz w:val="22"/>
          <w:szCs w:val="22"/>
        </w:rPr>
        <w:t xml:space="preserve">to start your work. </w:t>
      </w:r>
    </w:p>
    <w:p w:rsidR="00D3575A" w:rsidRDefault="00D3575A" w:rsidP="00D3575A">
      <w:pPr>
        <w:ind w:left="720"/>
        <w:rPr>
          <w:sz w:val="22"/>
          <w:szCs w:val="22"/>
        </w:rPr>
      </w:pPr>
    </w:p>
    <w:p w:rsidR="00D3575A" w:rsidRPr="00C32B55" w:rsidRDefault="00D3575A" w:rsidP="00D3575A">
      <w:pPr>
        <w:rPr>
          <w:sz w:val="22"/>
          <w:szCs w:val="22"/>
        </w:rPr>
      </w:pPr>
      <w:r w:rsidRPr="008D2F33">
        <w:rPr>
          <w:b/>
          <w:sz w:val="22"/>
          <w:szCs w:val="22"/>
        </w:rPr>
        <w:t>Note</w:t>
      </w:r>
      <w:r>
        <w:rPr>
          <w:sz w:val="22"/>
          <w:szCs w:val="22"/>
        </w:rPr>
        <w:t xml:space="preserve">: </w:t>
      </w:r>
      <w:r>
        <w:rPr>
          <w:rFonts w:eastAsia="Times New Roman"/>
          <w:sz w:val="22"/>
          <w:szCs w:val="22"/>
        </w:rPr>
        <w:t>If you still need help with registration</w:t>
      </w:r>
      <w:r w:rsidRPr="00E21DCD">
        <w:rPr>
          <w:rFonts w:eastAsia="Times New Roman"/>
          <w:sz w:val="22"/>
          <w:szCs w:val="22"/>
        </w:rPr>
        <w:t xml:space="preserve">, please visit Pearson </w:t>
      </w:r>
      <w:r>
        <w:rPr>
          <w:rFonts w:eastAsia="Times New Roman"/>
          <w:sz w:val="22"/>
          <w:szCs w:val="22"/>
        </w:rPr>
        <w:t>student</w:t>
      </w:r>
      <w:r w:rsidRPr="00E21DCD">
        <w:rPr>
          <w:rFonts w:eastAsia="Times New Roman"/>
          <w:sz w:val="22"/>
          <w:szCs w:val="22"/>
        </w:rPr>
        <w:t xml:space="preserve"> support site </w:t>
      </w:r>
      <w:hyperlink r:id="rId14" w:history="1">
        <w:r w:rsidRPr="00847B7A">
          <w:rPr>
            <w:rStyle w:val="Hyperlink"/>
            <w:rFonts w:eastAsia="Times New Roman"/>
            <w:sz w:val="22"/>
            <w:szCs w:val="22"/>
          </w:rPr>
          <w:t>http://www.pearsonmylabandmastering.com/northamerica/myaccountinglab/students/support/index.html</w:t>
        </w:r>
      </w:hyperlink>
    </w:p>
    <w:p w:rsidR="00D3575A" w:rsidRDefault="00D3575A" w:rsidP="00D3575A">
      <w:pPr>
        <w:ind w:left="720"/>
      </w:pPr>
    </w:p>
    <w:p w:rsidR="00D3575A" w:rsidRDefault="00D3575A" w:rsidP="00D3575A">
      <w:r w:rsidRPr="008D2F33">
        <w:rPr>
          <w:b/>
        </w:rPr>
        <w:t>To sign in later:</w:t>
      </w:r>
      <w:r>
        <w:t xml:space="preserve"> </w:t>
      </w:r>
    </w:p>
    <w:p w:rsidR="00D3575A" w:rsidRDefault="00D3575A" w:rsidP="00D3575A">
      <w:pPr>
        <w:ind w:left="720"/>
        <w:rPr>
          <w:sz w:val="22"/>
          <w:szCs w:val="22"/>
        </w:rPr>
      </w:pPr>
      <w:r w:rsidRPr="008D2F33">
        <w:rPr>
          <w:sz w:val="22"/>
          <w:szCs w:val="22"/>
        </w:rPr>
        <w:t xml:space="preserve">1. Go to </w:t>
      </w:r>
      <w:hyperlink r:id="rId15" w:history="1">
        <w:r w:rsidRPr="008D2F33">
          <w:rPr>
            <w:rStyle w:val="Hyperlink"/>
            <w:sz w:val="22"/>
            <w:szCs w:val="22"/>
          </w:rPr>
          <w:t>www.pearsonmylabandmastering.com</w:t>
        </w:r>
      </w:hyperlink>
      <w:r w:rsidRPr="008D2F33">
        <w:rPr>
          <w:sz w:val="22"/>
          <w:szCs w:val="22"/>
        </w:rPr>
        <w:t xml:space="preserve">. </w:t>
      </w:r>
    </w:p>
    <w:p w:rsidR="00D3575A" w:rsidRDefault="00D3575A" w:rsidP="00D3575A">
      <w:pPr>
        <w:ind w:left="720"/>
        <w:rPr>
          <w:sz w:val="22"/>
          <w:szCs w:val="22"/>
        </w:rPr>
      </w:pPr>
      <w:r w:rsidRPr="008D2F33">
        <w:rPr>
          <w:sz w:val="22"/>
          <w:szCs w:val="22"/>
        </w:rPr>
        <w:t xml:space="preserve">2. Select </w:t>
      </w:r>
      <w:r w:rsidRPr="008D2F33">
        <w:rPr>
          <w:b/>
          <w:sz w:val="22"/>
          <w:szCs w:val="22"/>
        </w:rPr>
        <w:t>Sign In</w:t>
      </w:r>
      <w:r w:rsidRPr="008D2F33">
        <w:rPr>
          <w:sz w:val="22"/>
          <w:szCs w:val="22"/>
        </w:rPr>
        <w:t xml:space="preserve">. </w:t>
      </w:r>
    </w:p>
    <w:p w:rsidR="00D3575A" w:rsidRDefault="00D3575A" w:rsidP="00D3575A">
      <w:pPr>
        <w:ind w:left="720"/>
        <w:rPr>
          <w:sz w:val="22"/>
          <w:szCs w:val="22"/>
        </w:rPr>
      </w:pPr>
      <w:r w:rsidRPr="008D2F33">
        <w:rPr>
          <w:sz w:val="22"/>
          <w:szCs w:val="22"/>
        </w:rPr>
        <w:t>3. Enter your Pearson account</w:t>
      </w:r>
      <w:r w:rsidRPr="008D2F33">
        <w:rPr>
          <w:b/>
          <w:sz w:val="22"/>
          <w:szCs w:val="22"/>
        </w:rPr>
        <w:t xml:space="preserve"> username</w:t>
      </w:r>
      <w:r w:rsidRPr="008D2F33">
        <w:rPr>
          <w:sz w:val="22"/>
          <w:szCs w:val="22"/>
        </w:rPr>
        <w:t xml:space="preserve"> and </w:t>
      </w:r>
      <w:r w:rsidRPr="008D2F33">
        <w:rPr>
          <w:b/>
          <w:sz w:val="22"/>
          <w:szCs w:val="22"/>
        </w:rPr>
        <w:t>password</w:t>
      </w:r>
      <w:r w:rsidRPr="008D2F33">
        <w:rPr>
          <w:sz w:val="22"/>
          <w:szCs w:val="22"/>
        </w:rPr>
        <w:t xml:space="preserve">, and </w:t>
      </w:r>
      <w:r w:rsidRPr="008D2F33">
        <w:rPr>
          <w:b/>
          <w:sz w:val="22"/>
          <w:szCs w:val="22"/>
        </w:rPr>
        <w:t>Sign In</w:t>
      </w:r>
      <w:r w:rsidRPr="008D2F33">
        <w:rPr>
          <w:sz w:val="22"/>
          <w:szCs w:val="22"/>
        </w:rPr>
        <w:t xml:space="preserve">. </w:t>
      </w:r>
    </w:p>
    <w:p w:rsidR="00D3575A" w:rsidRDefault="00D3575A" w:rsidP="00D3575A">
      <w:pPr>
        <w:ind w:left="720"/>
        <w:rPr>
          <w:sz w:val="22"/>
          <w:szCs w:val="22"/>
        </w:rPr>
      </w:pPr>
      <w:r w:rsidRPr="008D2F33">
        <w:rPr>
          <w:sz w:val="22"/>
          <w:szCs w:val="22"/>
        </w:rPr>
        <w:t xml:space="preserve">4. Select the course name </w:t>
      </w:r>
      <w:r w:rsidRPr="008D2F33">
        <w:rPr>
          <w:color w:val="0070C0"/>
          <w:sz w:val="22"/>
          <w:szCs w:val="22"/>
        </w:rPr>
        <w:t>ACC202_Session00</w:t>
      </w:r>
      <w:r>
        <w:rPr>
          <w:color w:val="0070C0"/>
          <w:sz w:val="22"/>
          <w:szCs w:val="22"/>
        </w:rPr>
        <w:t>1</w:t>
      </w:r>
      <w:r w:rsidRPr="008D2F33">
        <w:rPr>
          <w:color w:val="0070C0"/>
          <w:sz w:val="22"/>
          <w:szCs w:val="22"/>
        </w:rPr>
        <w:t xml:space="preserve"> Fall 2016 </w:t>
      </w:r>
      <w:r w:rsidRPr="008D2F33">
        <w:rPr>
          <w:sz w:val="22"/>
          <w:szCs w:val="22"/>
        </w:rPr>
        <w:t xml:space="preserve">to start your work. </w:t>
      </w:r>
    </w:p>
    <w:p w:rsidR="00D3575A" w:rsidRDefault="00D3575A" w:rsidP="00D3575A">
      <w:pPr>
        <w:ind w:left="720"/>
        <w:rPr>
          <w:sz w:val="22"/>
          <w:szCs w:val="22"/>
        </w:rPr>
      </w:pPr>
    </w:p>
    <w:p w:rsidR="00D3575A" w:rsidRPr="00743B14" w:rsidRDefault="00D3575A" w:rsidP="00D3575A">
      <w:pPr>
        <w:rPr>
          <w:b/>
        </w:rPr>
      </w:pPr>
      <w:r w:rsidRPr="008D2F33">
        <w:rPr>
          <w:b/>
        </w:rPr>
        <w:t xml:space="preserve">To upgrade temporary access to full access: </w:t>
      </w:r>
    </w:p>
    <w:p w:rsidR="00D3575A" w:rsidRDefault="00D3575A" w:rsidP="00D3575A">
      <w:pPr>
        <w:ind w:left="720"/>
        <w:rPr>
          <w:sz w:val="22"/>
          <w:szCs w:val="22"/>
        </w:rPr>
      </w:pPr>
      <w:r w:rsidRPr="008D2F33">
        <w:rPr>
          <w:sz w:val="22"/>
          <w:szCs w:val="22"/>
        </w:rPr>
        <w:t xml:space="preserve">1. Go to </w:t>
      </w:r>
      <w:hyperlink r:id="rId16" w:history="1">
        <w:r w:rsidRPr="008D2F33">
          <w:rPr>
            <w:rStyle w:val="Hyperlink"/>
            <w:sz w:val="22"/>
            <w:szCs w:val="22"/>
          </w:rPr>
          <w:t>www.pearsonmylabandmastering.com</w:t>
        </w:r>
      </w:hyperlink>
      <w:r w:rsidRPr="008D2F33">
        <w:rPr>
          <w:sz w:val="22"/>
          <w:szCs w:val="22"/>
        </w:rPr>
        <w:t xml:space="preserve">. </w:t>
      </w:r>
    </w:p>
    <w:p w:rsidR="00D3575A" w:rsidRDefault="00D3575A" w:rsidP="00D3575A">
      <w:pPr>
        <w:ind w:left="720"/>
        <w:rPr>
          <w:sz w:val="22"/>
          <w:szCs w:val="22"/>
        </w:rPr>
      </w:pPr>
      <w:r w:rsidRPr="008D2F33">
        <w:rPr>
          <w:sz w:val="22"/>
          <w:szCs w:val="22"/>
        </w:rPr>
        <w:t xml:space="preserve">2. Select </w:t>
      </w:r>
      <w:r w:rsidRPr="008D2F33">
        <w:rPr>
          <w:b/>
          <w:sz w:val="22"/>
          <w:szCs w:val="22"/>
        </w:rPr>
        <w:t>Sign In</w:t>
      </w:r>
      <w:r w:rsidRPr="008D2F33">
        <w:rPr>
          <w:sz w:val="22"/>
          <w:szCs w:val="22"/>
        </w:rPr>
        <w:t xml:space="preserve">. </w:t>
      </w:r>
    </w:p>
    <w:p w:rsidR="00D3575A" w:rsidRDefault="00D3575A" w:rsidP="00D3575A">
      <w:pPr>
        <w:ind w:left="720"/>
        <w:rPr>
          <w:sz w:val="22"/>
          <w:szCs w:val="22"/>
        </w:rPr>
      </w:pPr>
      <w:r w:rsidRPr="008D2F33">
        <w:rPr>
          <w:sz w:val="22"/>
          <w:szCs w:val="22"/>
        </w:rPr>
        <w:t xml:space="preserve">3. Enter your Pearson account </w:t>
      </w:r>
      <w:r w:rsidRPr="008D2F33">
        <w:rPr>
          <w:b/>
          <w:sz w:val="22"/>
          <w:szCs w:val="22"/>
        </w:rPr>
        <w:t>username</w:t>
      </w:r>
      <w:r w:rsidRPr="008D2F33">
        <w:rPr>
          <w:sz w:val="22"/>
          <w:szCs w:val="22"/>
        </w:rPr>
        <w:t xml:space="preserve"> and </w:t>
      </w:r>
      <w:r w:rsidRPr="008D2F33">
        <w:rPr>
          <w:b/>
          <w:sz w:val="22"/>
          <w:szCs w:val="22"/>
        </w:rPr>
        <w:t>password</w:t>
      </w:r>
      <w:r w:rsidRPr="008D2F33">
        <w:rPr>
          <w:sz w:val="22"/>
          <w:szCs w:val="22"/>
        </w:rPr>
        <w:t xml:space="preserve">, and </w:t>
      </w:r>
      <w:r w:rsidRPr="008D2F33">
        <w:rPr>
          <w:b/>
          <w:sz w:val="22"/>
          <w:szCs w:val="22"/>
        </w:rPr>
        <w:t>Sign In</w:t>
      </w:r>
      <w:r w:rsidRPr="008D2F33">
        <w:rPr>
          <w:sz w:val="22"/>
          <w:szCs w:val="22"/>
        </w:rPr>
        <w:t xml:space="preserve">. </w:t>
      </w:r>
    </w:p>
    <w:p w:rsidR="00D3575A" w:rsidRDefault="00D3575A" w:rsidP="00D3575A">
      <w:pPr>
        <w:ind w:left="720"/>
        <w:rPr>
          <w:sz w:val="22"/>
          <w:szCs w:val="22"/>
        </w:rPr>
      </w:pPr>
      <w:r w:rsidRPr="008D2F33">
        <w:rPr>
          <w:sz w:val="22"/>
          <w:szCs w:val="22"/>
        </w:rPr>
        <w:t xml:space="preserve">4. Select </w:t>
      </w:r>
      <w:r w:rsidRPr="008D2F33">
        <w:rPr>
          <w:b/>
          <w:sz w:val="22"/>
          <w:szCs w:val="22"/>
        </w:rPr>
        <w:t>Upgrade access</w:t>
      </w:r>
      <w:r w:rsidRPr="008D2F33">
        <w:rPr>
          <w:sz w:val="22"/>
          <w:szCs w:val="22"/>
        </w:rPr>
        <w:t xml:space="preserve"> for </w:t>
      </w:r>
      <w:r w:rsidRPr="008D2F33">
        <w:rPr>
          <w:color w:val="0070C0"/>
          <w:sz w:val="22"/>
          <w:szCs w:val="22"/>
        </w:rPr>
        <w:t>ACC202_Session00</w:t>
      </w:r>
      <w:r>
        <w:rPr>
          <w:color w:val="0070C0"/>
          <w:sz w:val="22"/>
          <w:szCs w:val="22"/>
        </w:rPr>
        <w:t>1</w:t>
      </w:r>
      <w:r w:rsidRPr="008D2F33">
        <w:rPr>
          <w:color w:val="0070C0"/>
          <w:sz w:val="22"/>
          <w:szCs w:val="22"/>
        </w:rPr>
        <w:t xml:space="preserve"> Fall 2016</w:t>
      </w:r>
      <w:r w:rsidRPr="008D2F33">
        <w:rPr>
          <w:sz w:val="22"/>
          <w:szCs w:val="22"/>
        </w:rPr>
        <w:t xml:space="preserve">. </w:t>
      </w:r>
    </w:p>
    <w:p w:rsidR="00D3575A" w:rsidRDefault="00D3575A" w:rsidP="00D3575A">
      <w:pPr>
        <w:ind w:left="720"/>
        <w:rPr>
          <w:sz w:val="22"/>
          <w:szCs w:val="22"/>
        </w:rPr>
      </w:pPr>
      <w:r w:rsidRPr="008D2F33">
        <w:rPr>
          <w:sz w:val="22"/>
          <w:szCs w:val="22"/>
        </w:rPr>
        <w:t>5. Enter an access code or buy access with a credit card or PayPal account.</w:t>
      </w:r>
    </w:p>
    <w:p w:rsidR="00D3575A" w:rsidRPr="00B45799" w:rsidRDefault="00D3575A" w:rsidP="00D3575A">
      <w:pPr>
        <w:rPr>
          <w:rFonts w:eastAsiaTheme="minorEastAsia"/>
          <w:b/>
          <w:bCs/>
          <w:u w:val="single"/>
          <w:lang w:eastAsia="zh-CN"/>
        </w:rPr>
      </w:pPr>
      <w:r w:rsidRPr="00F56204">
        <w:rPr>
          <w:rFonts w:eastAsia="Verdana"/>
          <w:color w:val="336699"/>
          <w:sz w:val="22"/>
          <w:szCs w:val="22"/>
        </w:rPr>
        <w:br w:type="page"/>
      </w:r>
    </w:p>
    <w:p w:rsidR="00D3575A" w:rsidRPr="00CC440D" w:rsidRDefault="00D3575A" w:rsidP="00D3575A">
      <w:pPr>
        <w:jc w:val="center"/>
        <w:rPr>
          <w:b/>
          <w:lang w:eastAsia="ko-KR"/>
        </w:rPr>
      </w:pPr>
      <w:r w:rsidRPr="00CC440D">
        <w:rPr>
          <w:b/>
        </w:rPr>
        <w:t>COURSE SCHEDULE</w:t>
      </w:r>
    </w:p>
    <w:p w:rsidR="00D3575A" w:rsidRPr="00CC440D" w:rsidRDefault="00D3575A" w:rsidP="00D3575A">
      <w:pPr>
        <w:jc w:val="center"/>
        <w:rPr>
          <w:b/>
          <w:lang w:eastAsia="ko-KR"/>
        </w:rPr>
      </w:pPr>
    </w:p>
    <w:p w:rsidR="00D3575A" w:rsidRPr="00CC440D" w:rsidRDefault="00D3575A" w:rsidP="00D3575A">
      <w:pPr>
        <w:jc w:val="both"/>
        <w:rPr>
          <w:b/>
        </w:rPr>
      </w:pPr>
      <w:r w:rsidRPr="00CC440D">
        <w:t>I have attached an outline of the topics that will be covered in lass. The schedule also indicates the dates of the t</w:t>
      </w:r>
      <w:r>
        <w:t xml:space="preserve">wo </w:t>
      </w:r>
      <w:r w:rsidRPr="00CC440D">
        <w:t>exam</w:t>
      </w:r>
      <w:r>
        <w:t>s and the final exam.</w:t>
      </w:r>
    </w:p>
    <w:p w:rsidR="00D3575A" w:rsidRPr="00CC440D" w:rsidRDefault="00D3575A" w:rsidP="00D3575A">
      <w:pPr>
        <w:widowControl w:val="0"/>
        <w:snapToGrid w:val="0"/>
        <w:ind w:left="360"/>
        <w:jc w:val="center"/>
        <w:rPr>
          <w:b/>
          <w:bCs/>
          <w:lang w:eastAsia="ko-KR"/>
        </w:rPr>
      </w:pPr>
    </w:p>
    <w:tbl>
      <w:tblPr>
        <w:tblW w:w="9630" w:type="dxa"/>
        <w:tblBorders>
          <w:top w:val="single" w:sz="18" w:space="0" w:color="auto"/>
          <w:bottom w:val="single" w:sz="18" w:space="0" w:color="auto"/>
          <w:insideH w:val="single" w:sz="18" w:space="0" w:color="auto"/>
        </w:tblBorders>
        <w:tblLayout w:type="fixed"/>
        <w:tblCellMar>
          <w:left w:w="0" w:type="dxa"/>
          <w:right w:w="0" w:type="dxa"/>
        </w:tblCellMar>
        <w:tblLook w:val="0000" w:firstRow="0" w:lastRow="0" w:firstColumn="0" w:lastColumn="0" w:noHBand="0" w:noVBand="0"/>
      </w:tblPr>
      <w:tblGrid>
        <w:gridCol w:w="990"/>
        <w:gridCol w:w="8640"/>
      </w:tblGrid>
      <w:tr w:rsidR="00D3575A" w:rsidRPr="00CC440D" w:rsidTr="00501EE1">
        <w:trPr>
          <w:trHeight w:val="227"/>
        </w:trPr>
        <w:tc>
          <w:tcPr>
            <w:tcW w:w="990" w:type="dxa"/>
            <w:tcBorders>
              <w:bottom w:val="single" w:sz="2" w:space="0" w:color="auto"/>
            </w:tcBorders>
            <w:vAlign w:val="center"/>
          </w:tcPr>
          <w:p w:rsidR="00D3575A" w:rsidRPr="00CC440D" w:rsidRDefault="00D3575A" w:rsidP="00501EE1">
            <w:pPr>
              <w:widowControl w:val="0"/>
              <w:snapToGrid w:val="0"/>
              <w:rPr>
                <w:b/>
              </w:rPr>
            </w:pPr>
            <w:r w:rsidRPr="00CC440D">
              <w:rPr>
                <w:b/>
              </w:rPr>
              <w:t>Date</w:t>
            </w:r>
          </w:p>
        </w:tc>
        <w:tc>
          <w:tcPr>
            <w:tcW w:w="8640" w:type="dxa"/>
            <w:tcBorders>
              <w:bottom w:val="single" w:sz="2" w:space="0" w:color="auto"/>
            </w:tcBorders>
            <w:vAlign w:val="center"/>
          </w:tcPr>
          <w:p w:rsidR="00D3575A" w:rsidRPr="00CC440D" w:rsidRDefault="00D3575A" w:rsidP="00501EE1">
            <w:pPr>
              <w:pStyle w:val="Heading1"/>
              <w:spacing w:after="0"/>
              <w:rPr>
                <w:szCs w:val="24"/>
              </w:rPr>
            </w:pPr>
            <w:r w:rsidRPr="00CC440D">
              <w:rPr>
                <w:szCs w:val="24"/>
              </w:rPr>
              <w:t>Topic</w:t>
            </w:r>
          </w:p>
        </w:tc>
      </w:tr>
      <w:tr w:rsidR="00D3575A" w:rsidRPr="00C95405" w:rsidTr="00501EE1">
        <w:trPr>
          <w:trHeight w:val="227"/>
        </w:trPr>
        <w:tc>
          <w:tcPr>
            <w:tcW w:w="990" w:type="dxa"/>
            <w:tcBorders>
              <w:top w:val="single" w:sz="2"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8</w:t>
            </w:r>
            <w:r w:rsidRPr="00C95405">
              <w:rPr>
                <w:rFonts w:eastAsia="SimSun" w:hint="eastAsia"/>
                <w:lang w:eastAsia="zh-CN"/>
              </w:rPr>
              <w:t>/</w:t>
            </w:r>
            <w:r>
              <w:rPr>
                <w:rFonts w:eastAsia="SimSun"/>
                <w:lang w:eastAsia="zh-CN"/>
              </w:rPr>
              <w:t>23</w:t>
            </w:r>
          </w:p>
        </w:tc>
        <w:tc>
          <w:tcPr>
            <w:tcW w:w="8640" w:type="dxa"/>
            <w:tcBorders>
              <w:top w:val="single" w:sz="2" w:space="0" w:color="auto"/>
              <w:bottom w:val="dotted" w:sz="4" w:space="0" w:color="auto"/>
            </w:tcBorders>
            <w:vAlign w:val="center"/>
          </w:tcPr>
          <w:p w:rsidR="00D3575A" w:rsidRPr="00C95405" w:rsidRDefault="00D3575A" w:rsidP="00656AE6">
            <w:pPr>
              <w:rPr>
                <w:lang w:eastAsia="ko-KR"/>
              </w:rPr>
            </w:pPr>
            <w:r w:rsidRPr="00C95405">
              <w:rPr>
                <w:lang w:eastAsia="ko-KR"/>
              </w:rPr>
              <w:t>Introduction</w:t>
            </w:r>
            <w:r w:rsidRPr="00C95405">
              <w:rPr>
                <w:rFonts w:eastAsiaTheme="minorEastAsia" w:hint="eastAsia"/>
                <w:lang w:eastAsia="zh-CN"/>
              </w:rPr>
              <w:t xml:space="preserve"> </w:t>
            </w:r>
            <w:r w:rsidR="00656AE6">
              <w:rPr>
                <w:lang w:eastAsia="ko-KR"/>
              </w:rPr>
              <w:t xml:space="preserve">&amp; </w:t>
            </w:r>
            <w:r w:rsidRPr="00C95405">
              <w:rPr>
                <w:lang w:eastAsia="ko-KR"/>
              </w:rPr>
              <w:t>Syllabus</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8</w:t>
            </w:r>
            <w:r w:rsidRPr="00C95405">
              <w:rPr>
                <w:rFonts w:eastAsia="SimSun" w:hint="eastAsia"/>
                <w:lang w:eastAsia="zh-CN"/>
              </w:rPr>
              <w:t>/</w:t>
            </w:r>
            <w:r>
              <w:rPr>
                <w:rFonts w:eastAsia="SimSun"/>
                <w:lang w:eastAsia="zh-CN"/>
              </w:rPr>
              <w:t>25</w:t>
            </w:r>
          </w:p>
        </w:tc>
        <w:tc>
          <w:tcPr>
            <w:tcW w:w="8640" w:type="dxa"/>
            <w:tcBorders>
              <w:top w:val="dotted" w:sz="4" w:space="0" w:color="auto"/>
              <w:bottom w:val="dotted" w:sz="4" w:space="0" w:color="auto"/>
            </w:tcBorders>
            <w:vAlign w:val="center"/>
          </w:tcPr>
          <w:p w:rsidR="00D3575A" w:rsidRPr="00C95405" w:rsidRDefault="003250E6" w:rsidP="00501EE1">
            <w:pPr>
              <w:rPr>
                <w:lang w:eastAsia="ko-KR"/>
              </w:rPr>
            </w:pPr>
            <w:r w:rsidRPr="00C95405">
              <w:rPr>
                <w:lang w:eastAsia="ko-KR"/>
              </w:rPr>
              <w:t>Ch.1</w:t>
            </w:r>
            <w:r>
              <w:rPr>
                <w:lang w:eastAsia="ko-KR"/>
              </w:rPr>
              <w:t xml:space="preserve">5 </w:t>
            </w:r>
            <w:r w:rsidR="00D3575A" w:rsidRPr="00C95405">
              <w:rPr>
                <w:lang w:eastAsia="ko-KR"/>
              </w:rPr>
              <w:t xml:space="preserve">Financial </w:t>
            </w:r>
            <w:r>
              <w:rPr>
                <w:lang w:eastAsia="ko-KR"/>
              </w:rPr>
              <w:t xml:space="preserve">Statement </w:t>
            </w:r>
            <w:r w:rsidR="00D3575A" w:rsidRPr="00C95405">
              <w:rPr>
                <w:lang w:eastAsia="ko-KR"/>
              </w:rPr>
              <w:t>Analysis</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8</w:t>
            </w:r>
            <w:r w:rsidRPr="00C95405">
              <w:rPr>
                <w:rFonts w:eastAsia="SimSun" w:hint="eastAsia"/>
                <w:lang w:eastAsia="zh-CN"/>
              </w:rPr>
              <w:t>/</w:t>
            </w:r>
            <w:r>
              <w:rPr>
                <w:rFonts w:eastAsia="SimSun"/>
                <w:lang w:eastAsia="zh-CN"/>
              </w:rPr>
              <w:t>30</w:t>
            </w:r>
          </w:p>
        </w:tc>
        <w:tc>
          <w:tcPr>
            <w:tcW w:w="8640" w:type="dxa"/>
            <w:tcBorders>
              <w:top w:val="dotted" w:sz="4" w:space="0" w:color="auto"/>
              <w:bottom w:val="dotted" w:sz="4" w:space="0" w:color="auto"/>
            </w:tcBorders>
            <w:vAlign w:val="center"/>
          </w:tcPr>
          <w:p w:rsidR="00D3575A" w:rsidRPr="00C95405" w:rsidRDefault="003250E6" w:rsidP="00501EE1">
            <w:pPr>
              <w:rPr>
                <w:lang w:eastAsia="ko-KR"/>
              </w:rPr>
            </w:pPr>
            <w:r w:rsidRPr="00C95405">
              <w:rPr>
                <w:lang w:eastAsia="ko-KR"/>
              </w:rPr>
              <w:t>Ch.1</w:t>
            </w:r>
            <w:r>
              <w:rPr>
                <w:lang w:eastAsia="ko-KR"/>
              </w:rPr>
              <w:t xml:space="preserve">5 </w:t>
            </w:r>
            <w:r w:rsidR="00D3575A" w:rsidRPr="00C95405">
              <w:rPr>
                <w:lang w:eastAsia="ko-KR"/>
              </w:rPr>
              <w:t xml:space="preserve">Financial </w:t>
            </w:r>
            <w:r>
              <w:rPr>
                <w:lang w:eastAsia="ko-KR"/>
              </w:rPr>
              <w:t xml:space="preserve">Statement </w:t>
            </w:r>
            <w:r w:rsidR="00D3575A" w:rsidRPr="00C95405">
              <w:rPr>
                <w:lang w:eastAsia="ko-KR"/>
              </w:rPr>
              <w:t>Analysis</w:t>
            </w:r>
            <w:r w:rsidR="00D3575A">
              <w:rPr>
                <w:lang w:eastAsia="ko-KR"/>
              </w:rPr>
              <w:t xml:space="preserve"> &amp; </w:t>
            </w:r>
            <w:r w:rsidR="00D3575A" w:rsidRPr="00C95405">
              <w:rPr>
                <w:lang w:eastAsia="ko-KR"/>
              </w:rPr>
              <w:t>Ch.1</w:t>
            </w:r>
            <w:r w:rsidR="00D3575A">
              <w:rPr>
                <w:lang w:eastAsia="ko-KR"/>
              </w:rPr>
              <w:t>6</w:t>
            </w:r>
            <w:r w:rsidR="00D3575A" w:rsidRPr="00C95405">
              <w:rPr>
                <w:lang w:eastAsia="ko-KR"/>
              </w:rPr>
              <w:t xml:space="preserve"> –</w:t>
            </w:r>
            <w:r w:rsidR="00D3575A">
              <w:rPr>
                <w:lang w:eastAsia="ko-KR"/>
              </w:rPr>
              <w:t xml:space="preserve"> Introduction to</w:t>
            </w:r>
            <w:r w:rsidR="00D3575A" w:rsidRPr="00C95405">
              <w:rPr>
                <w:lang w:eastAsia="ko-KR"/>
              </w:rPr>
              <w:t xml:space="preserve"> Managerial Accounting</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9</w:t>
            </w:r>
            <w:r w:rsidRPr="00C95405">
              <w:rPr>
                <w:rFonts w:eastAsia="SimSun" w:hint="eastAsia"/>
                <w:lang w:eastAsia="zh-CN"/>
              </w:rPr>
              <w:t>/</w:t>
            </w:r>
            <w:r>
              <w:rPr>
                <w:rFonts w:eastAsia="SimSun"/>
                <w:lang w:eastAsia="zh-CN"/>
              </w:rPr>
              <w:t>1</w:t>
            </w:r>
          </w:p>
        </w:tc>
        <w:tc>
          <w:tcPr>
            <w:tcW w:w="8640" w:type="dxa"/>
            <w:tcBorders>
              <w:top w:val="dotted" w:sz="4" w:space="0" w:color="auto"/>
              <w:bottom w:val="dotted" w:sz="4" w:space="0" w:color="auto"/>
            </w:tcBorders>
            <w:vAlign w:val="center"/>
          </w:tcPr>
          <w:p w:rsidR="00D3575A" w:rsidRPr="00C95405" w:rsidRDefault="00D3575A" w:rsidP="00501EE1">
            <w:pPr>
              <w:jc w:val="both"/>
            </w:pPr>
            <w:r w:rsidRPr="00C95405">
              <w:rPr>
                <w:lang w:eastAsia="ko-KR"/>
              </w:rPr>
              <w:t>Ch.1</w:t>
            </w:r>
            <w:r>
              <w:rPr>
                <w:lang w:eastAsia="ko-KR"/>
              </w:rPr>
              <w:t>6</w:t>
            </w:r>
            <w:r w:rsidRPr="00C95405">
              <w:rPr>
                <w:lang w:eastAsia="ko-KR"/>
              </w:rPr>
              <w:t xml:space="preserve"> –</w:t>
            </w:r>
            <w:r>
              <w:rPr>
                <w:lang w:eastAsia="ko-KR"/>
              </w:rPr>
              <w:t xml:space="preserve"> Introduction to</w:t>
            </w:r>
            <w:r w:rsidRPr="00C95405">
              <w:rPr>
                <w:lang w:eastAsia="ko-KR"/>
              </w:rPr>
              <w:t xml:space="preserve"> Managerial Accounting</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9</w:t>
            </w:r>
            <w:r w:rsidRPr="00C95405">
              <w:rPr>
                <w:rFonts w:eastAsia="SimSun" w:hint="eastAsia"/>
                <w:lang w:eastAsia="zh-CN"/>
              </w:rPr>
              <w:t>/</w:t>
            </w:r>
            <w:r>
              <w:rPr>
                <w:rFonts w:eastAsia="SimSun"/>
                <w:lang w:eastAsia="zh-CN"/>
              </w:rPr>
              <w:t>6</w:t>
            </w:r>
          </w:p>
        </w:tc>
        <w:tc>
          <w:tcPr>
            <w:tcW w:w="8640" w:type="dxa"/>
            <w:tcBorders>
              <w:top w:val="dotted" w:sz="4" w:space="0" w:color="auto"/>
              <w:bottom w:val="dotted" w:sz="4" w:space="0" w:color="auto"/>
            </w:tcBorders>
            <w:vAlign w:val="center"/>
          </w:tcPr>
          <w:p w:rsidR="00D3575A" w:rsidRPr="00C95405" w:rsidRDefault="00D3575A" w:rsidP="00501EE1">
            <w:pPr>
              <w:rPr>
                <w:rFonts w:eastAsiaTheme="minorEastAsia"/>
                <w:lang w:eastAsia="zh-CN"/>
              </w:rPr>
            </w:pPr>
            <w:r w:rsidRPr="00C95405">
              <w:rPr>
                <w:b/>
                <w:lang w:eastAsia="ko-KR"/>
              </w:rPr>
              <w:t>Exam I</w:t>
            </w:r>
            <w:r w:rsidRPr="00C95405">
              <w:rPr>
                <w:rFonts w:eastAsiaTheme="minorEastAsia" w:hint="eastAsia"/>
                <w:b/>
                <w:lang w:eastAsia="zh-CN"/>
              </w:rPr>
              <w:t>,</w:t>
            </w:r>
            <w:r w:rsidRPr="00C95405">
              <w:rPr>
                <w:b/>
                <w:lang w:eastAsia="ko-KR"/>
              </w:rPr>
              <w:t xml:space="preserve"> Chapter </w:t>
            </w:r>
            <w:r w:rsidR="003250E6">
              <w:rPr>
                <w:b/>
                <w:lang w:eastAsia="ko-KR"/>
              </w:rPr>
              <w:t>15</w:t>
            </w:r>
            <w:r w:rsidR="003250E6" w:rsidRPr="003250E6">
              <w:rPr>
                <w:b/>
                <w:lang w:eastAsia="ko-KR"/>
              </w:rPr>
              <w:t xml:space="preserve"> </w:t>
            </w:r>
            <w:r w:rsidRPr="003250E6">
              <w:rPr>
                <w:b/>
              </w:rPr>
              <w:t>(30 minutes)</w:t>
            </w:r>
          </w:p>
          <w:p w:rsidR="00D3575A" w:rsidRPr="00C95405" w:rsidRDefault="00D3575A" w:rsidP="00501EE1">
            <w:r w:rsidRPr="00C95405">
              <w:rPr>
                <w:lang w:eastAsia="ko-KR"/>
              </w:rPr>
              <w:t>Ch.1</w:t>
            </w:r>
            <w:r>
              <w:rPr>
                <w:lang w:eastAsia="ko-KR"/>
              </w:rPr>
              <w:t>6</w:t>
            </w:r>
            <w:r w:rsidRPr="00C95405">
              <w:rPr>
                <w:lang w:eastAsia="ko-KR"/>
              </w:rPr>
              <w:t xml:space="preserve"> –</w:t>
            </w:r>
            <w:r>
              <w:rPr>
                <w:lang w:eastAsia="ko-KR"/>
              </w:rPr>
              <w:t>Introduction to</w:t>
            </w:r>
            <w:r w:rsidRPr="00C95405">
              <w:rPr>
                <w:lang w:eastAsia="ko-KR"/>
              </w:rPr>
              <w:t xml:space="preserve"> Managerial Accounting</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9</w:t>
            </w:r>
            <w:r w:rsidRPr="00C95405">
              <w:rPr>
                <w:rFonts w:eastAsia="SimSun" w:hint="eastAsia"/>
                <w:lang w:eastAsia="zh-CN"/>
              </w:rPr>
              <w:t>/</w:t>
            </w:r>
            <w:r>
              <w:rPr>
                <w:rFonts w:eastAsia="SimSun"/>
                <w:lang w:eastAsia="zh-CN"/>
              </w:rPr>
              <w:t>8</w:t>
            </w:r>
          </w:p>
        </w:tc>
        <w:tc>
          <w:tcPr>
            <w:tcW w:w="8640" w:type="dxa"/>
            <w:tcBorders>
              <w:top w:val="dotted" w:sz="4" w:space="0" w:color="auto"/>
              <w:bottom w:val="dotted" w:sz="4" w:space="0" w:color="auto"/>
            </w:tcBorders>
            <w:vAlign w:val="center"/>
          </w:tcPr>
          <w:p w:rsidR="00D3575A" w:rsidRPr="00C95405" w:rsidRDefault="00D3575A" w:rsidP="00501EE1">
            <w:pPr>
              <w:jc w:val="both"/>
              <w:rPr>
                <w:rFonts w:eastAsia="SimSun"/>
                <w:b/>
                <w:lang w:eastAsia="zh-CN"/>
              </w:rPr>
            </w:pPr>
            <w:r>
              <w:rPr>
                <w:lang w:eastAsia="ko-KR"/>
              </w:rPr>
              <w:t>Ch.17 – Job Order Costing</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9</w:t>
            </w:r>
            <w:r w:rsidRPr="00C95405">
              <w:rPr>
                <w:rFonts w:eastAsia="SimSun" w:hint="eastAsia"/>
                <w:lang w:eastAsia="zh-CN"/>
              </w:rPr>
              <w:t>/</w:t>
            </w:r>
            <w:r>
              <w:rPr>
                <w:rFonts w:eastAsia="SimSun"/>
                <w:lang w:eastAsia="zh-CN"/>
              </w:rPr>
              <w:t>13</w:t>
            </w:r>
          </w:p>
        </w:tc>
        <w:tc>
          <w:tcPr>
            <w:tcW w:w="8640" w:type="dxa"/>
            <w:tcBorders>
              <w:top w:val="dotted" w:sz="4" w:space="0" w:color="auto"/>
              <w:bottom w:val="dotted" w:sz="4" w:space="0" w:color="auto"/>
            </w:tcBorders>
            <w:vAlign w:val="center"/>
          </w:tcPr>
          <w:p w:rsidR="00D3575A" w:rsidRPr="00C95405" w:rsidRDefault="00D3575A" w:rsidP="00501EE1">
            <w:pPr>
              <w:jc w:val="both"/>
              <w:rPr>
                <w:rFonts w:eastAsiaTheme="minorEastAsia"/>
                <w:lang w:eastAsia="zh-CN"/>
              </w:rPr>
            </w:pPr>
            <w:r>
              <w:t>Ch.17</w:t>
            </w:r>
            <w:r w:rsidRPr="00C95405">
              <w:t xml:space="preserve"> </w:t>
            </w:r>
            <w:r w:rsidRPr="00C95405">
              <w:rPr>
                <w:lang w:eastAsia="ko-KR"/>
              </w:rPr>
              <w:t>–</w:t>
            </w:r>
            <w:r w:rsidRPr="00C95405">
              <w:t xml:space="preserve"> </w:t>
            </w:r>
            <w:r w:rsidRPr="00C95405">
              <w:rPr>
                <w:bCs/>
                <w:lang w:eastAsia="ko-KR"/>
              </w:rPr>
              <w:t>Job Order Costing</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9</w:t>
            </w:r>
            <w:r w:rsidRPr="00C95405">
              <w:rPr>
                <w:rFonts w:eastAsia="SimSun" w:hint="eastAsia"/>
                <w:lang w:eastAsia="zh-CN"/>
              </w:rPr>
              <w:t>/</w:t>
            </w:r>
            <w:r>
              <w:rPr>
                <w:rFonts w:eastAsia="SimSun"/>
                <w:lang w:eastAsia="zh-CN"/>
              </w:rPr>
              <w:t>15</w:t>
            </w:r>
          </w:p>
        </w:tc>
        <w:tc>
          <w:tcPr>
            <w:tcW w:w="8640" w:type="dxa"/>
            <w:tcBorders>
              <w:top w:val="dotted" w:sz="4" w:space="0" w:color="auto"/>
              <w:bottom w:val="dotted" w:sz="4" w:space="0" w:color="auto"/>
            </w:tcBorders>
            <w:vAlign w:val="center"/>
          </w:tcPr>
          <w:p w:rsidR="00D3575A" w:rsidRPr="00C95405" w:rsidRDefault="00D3575A" w:rsidP="00501EE1">
            <w:pPr>
              <w:jc w:val="both"/>
              <w:rPr>
                <w:rFonts w:eastAsiaTheme="minorEastAsia"/>
                <w:lang w:eastAsia="zh-CN"/>
              </w:rPr>
            </w:pPr>
            <w:r w:rsidRPr="00C95405">
              <w:rPr>
                <w:lang w:eastAsia="ko-KR"/>
              </w:rPr>
              <w:t>C</w:t>
            </w:r>
            <w:r>
              <w:t>h.18</w:t>
            </w:r>
            <w:r w:rsidRPr="00C95405">
              <w:t xml:space="preserve"> –</w:t>
            </w:r>
            <w:r>
              <w:t xml:space="preserve"> </w:t>
            </w:r>
            <w:r w:rsidRPr="00C95405">
              <w:rPr>
                <w:lang w:eastAsia="ko-KR"/>
              </w:rPr>
              <w:t>Process Cost</w:t>
            </w:r>
            <w:r>
              <w:rPr>
                <w:lang w:eastAsia="ko-KR"/>
              </w:rPr>
              <w:t>ing</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9</w:t>
            </w:r>
            <w:r w:rsidRPr="00C95405">
              <w:rPr>
                <w:rFonts w:eastAsia="SimSun" w:hint="eastAsia"/>
                <w:lang w:eastAsia="zh-CN"/>
              </w:rPr>
              <w:t>/</w:t>
            </w:r>
            <w:r>
              <w:rPr>
                <w:rFonts w:eastAsia="SimSun"/>
                <w:lang w:eastAsia="zh-CN"/>
              </w:rPr>
              <w:t>20</w:t>
            </w:r>
          </w:p>
        </w:tc>
        <w:tc>
          <w:tcPr>
            <w:tcW w:w="8640" w:type="dxa"/>
            <w:tcBorders>
              <w:top w:val="dotted" w:sz="4" w:space="0" w:color="auto"/>
              <w:bottom w:val="dotted" w:sz="4" w:space="0" w:color="auto"/>
            </w:tcBorders>
            <w:vAlign w:val="center"/>
          </w:tcPr>
          <w:p w:rsidR="00D3575A" w:rsidRPr="00C95405" w:rsidRDefault="00D3575A" w:rsidP="00501EE1">
            <w:pPr>
              <w:jc w:val="both"/>
            </w:pPr>
            <w:r>
              <w:t>Ch.18 – Process Costing</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9</w:t>
            </w:r>
            <w:r w:rsidRPr="00C95405">
              <w:rPr>
                <w:rFonts w:eastAsia="SimSun" w:hint="eastAsia"/>
                <w:lang w:eastAsia="zh-CN"/>
              </w:rPr>
              <w:t>/</w:t>
            </w:r>
            <w:r>
              <w:rPr>
                <w:rFonts w:eastAsia="SimSun"/>
                <w:lang w:eastAsia="zh-CN"/>
              </w:rPr>
              <w:t>22</w:t>
            </w:r>
          </w:p>
        </w:tc>
        <w:tc>
          <w:tcPr>
            <w:tcW w:w="8640" w:type="dxa"/>
            <w:tcBorders>
              <w:top w:val="dotted" w:sz="4" w:space="0" w:color="auto"/>
              <w:bottom w:val="dotted" w:sz="4" w:space="0" w:color="auto"/>
            </w:tcBorders>
            <w:vAlign w:val="center"/>
          </w:tcPr>
          <w:p w:rsidR="00D3575A" w:rsidRPr="00C95405" w:rsidRDefault="00D3575A" w:rsidP="00501EE1">
            <w:pPr>
              <w:jc w:val="both"/>
            </w:pPr>
            <w:r w:rsidRPr="00C95405">
              <w:rPr>
                <w:lang w:eastAsia="ko-KR"/>
              </w:rPr>
              <w:t>C</w:t>
            </w:r>
            <w:r>
              <w:t>h.18</w:t>
            </w:r>
            <w:r w:rsidRPr="00C95405">
              <w:t xml:space="preserve"> –</w:t>
            </w:r>
            <w:r>
              <w:t xml:space="preserve"> </w:t>
            </w:r>
            <w:r w:rsidRPr="00C95405">
              <w:rPr>
                <w:lang w:eastAsia="ko-KR"/>
              </w:rPr>
              <w:t>Process Cost</w:t>
            </w:r>
            <w:r>
              <w:rPr>
                <w:lang w:eastAsia="ko-KR"/>
              </w:rPr>
              <w:t xml:space="preserve">ing &amp; Ch.19 </w:t>
            </w:r>
            <w:r>
              <w:rPr>
                <w:bCs/>
                <w:lang w:eastAsia="ko-KR"/>
              </w:rPr>
              <w:t>–</w:t>
            </w:r>
            <w:r>
              <w:rPr>
                <w:lang w:eastAsia="ko-KR"/>
              </w:rPr>
              <w:t xml:space="preserve"> </w:t>
            </w:r>
            <w:r>
              <w:rPr>
                <w:bCs/>
                <w:lang w:eastAsia="ko-KR"/>
              </w:rPr>
              <w:t>Cost Management Systems</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9</w:t>
            </w:r>
            <w:r w:rsidRPr="00C95405">
              <w:rPr>
                <w:rFonts w:eastAsia="SimSun" w:hint="eastAsia"/>
                <w:lang w:eastAsia="zh-CN"/>
              </w:rPr>
              <w:t>/</w:t>
            </w:r>
            <w:r>
              <w:rPr>
                <w:rFonts w:eastAsia="SimSun"/>
                <w:lang w:eastAsia="zh-CN"/>
              </w:rPr>
              <w:t>27</w:t>
            </w:r>
          </w:p>
        </w:tc>
        <w:tc>
          <w:tcPr>
            <w:tcW w:w="8640" w:type="dxa"/>
            <w:tcBorders>
              <w:top w:val="dotted" w:sz="4" w:space="0" w:color="auto"/>
              <w:bottom w:val="dotted" w:sz="4" w:space="0" w:color="auto"/>
            </w:tcBorders>
            <w:vAlign w:val="center"/>
          </w:tcPr>
          <w:p w:rsidR="00D3575A" w:rsidRPr="00C95405" w:rsidRDefault="00D3575A" w:rsidP="00501EE1">
            <w:r>
              <w:rPr>
                <w:bCs/>
                <w:lang w:eastAsia="ko-KR"/>
              </w:rPr>
              <w:t>Ch.19 – Cost Management Systems: Activity-Based, Just-In-Time, and Quality Management Systems</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9</w:t>
            </w:r>
            <w:r w:rsidRPr="00C95405">
              <w:rPr>
                <w:rFonts w:eastAsia="SimSun" w:hint="eastAsia"/>
                <w:lang w:eastAsia="zh-CN"/>
              </w:rPr>
              <w:t>/</w:t>
            </w:r>
            <w:r>
              <w:rPr>
                <w:rFonts w:eastAsia="SimSun"/>
                <w:lang w:eastAsia="zh-CN"/>
              </w:rPr>
              <w:t>29</w:t>
            </w:r>
          </w:p>
        </w:tc>
        <w:tc>
          <w:tcPr>
            <w:tcW w:w="8640" w:type="dxa"/>
            <w:tcBorders>
              <w:top w:val="dotted" w:sz="4" w:space="0" w:color="auto"/>
              <w:bottom w:val="dotted" w:sz="4" w:space="0" w:color="auto"/>
            </w:tcBorders>
            <w:vAlign w:val="center"/>
          </w:tcPr>
          <w:p w:rsidR="00D3575A" w:rsidRPr="00C95405" w:rsidRDefault="00D3575A" w:rsidP="00501EE1">
            <w:r>
              <w:rPr>
                <w:bCs/>
                <w:lang w:eastAsia="ko-KR"/>
              </w:rPr>
              <w:t>Ch.19 – Cost Management Systems: Activity-Based, Just-In-Time, and Quality Management Systems</w:t>
            </w:r>
          </w:p>
        </w:tc>
      </w:tr>
      <w:tr w:rsidR="00D3575A" w:rsidRPr="00C95405"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10</w:t>
            </w:r>
            <w:r w:rsidRPr="00C95405">
              <w:rPr>
                <w:rFonts w:eastAsia="SimSun" w:hint="eastAsia"/>
                <w:lang w:eastAsia="zh-CN"/>
              </w:rPr>
              <w:t>/</w:t>
            </w:r>
            <w:r>
              <w:rPr>
                <w:rFonts w:eastAsia="SimSun"/>
                <w:lang w:eastAsia="zh-CN"/>
              </w:rPr>
              <w:t>4</w:t>
            </w:r>
          </w:p>
        </w:tc>
        <w:tc>
          <w:tcPr>
            <w:tcW w:w="8640" w:type="dxa"/>
            <w:tcBorders>
              <w:top w:val="dotted" w:sz="4" w:space="0" w:color="auto"/>
              <w:bottom w:val="dotted" w:sz="4" w:space="0" w:color="auto"/>
            </w:tcBorders>
            <w:vAlign w:val="center"/>
          </w:tcPr>
          <w:p w:rsidR="00D3575A" w:rsidRPr="00C95405" w:rsidRDefault="00D3575A" w:rsidP="00501EE1">
            <w:pPr>
              <w:rPr>
                <w:bCs/>
                <w:lang w:eastAsia="ko-KR"/>
              </w:rPr>
            </w:pPr>
            <w:r>
              <w:t>Ch.20 – Cost-Volume-Profit Analysis</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C95405" w:rsidRDefault="00D3575A" w:rsidP="00501EE1">
            <w:pPr>
              <w:widowControl w:val="0"/>
              <w:snapToGrid w:val="0"/>
              <w:rPr>
                <w:rFonts w:eastAsia="SimSun"/>
                <w:lang w:eastAsia="zh-CN"/>
              </w:rPr>
            </w:pPr>
            <w:r>
              <w:rPr>
                <w:rFonts w:eastAsia="SimSun"/>
                <w:lang w:eastAsia="zh-CN"/>
              </w:rPr>
              <w:t>10</w:t>
            </w:r>
            <w:r w:rsidRPr="00C95405">
              <w:rPr>
                <w:rFonts w:eastAsia="SimSun" w:hint="eastAsia"/>
                <w:lang w:eastAsia="zh-CN"/>
              </w:rPr>
              <w:t>/</w:t>
            </w:r>
            <w:r>
              <w:rPr>
                <w:rFonts w:eastAsia="SimSun"/>
                <w:lang w:eastAsia="zh-CN"/>
              </w:rPr>
              <w:t>6</w:t>
            </w:r>
          </w:p>
        </w:tc>
        <w:tc>
          <w:tcPr>
            <w:tcW w:w="8640" w:type="dxa"/>
            <w:tcBorders>
              <w:top w:val="dotted" w:sz="4" w:space="0" w:color="auto"/>
              <w:bottom w:val="dotted" w:sz="4" w:space="0" w:color="auto"/>
            </w:tcBorders>
            <w:vAlign w:val="center"/>
          </w:tcPr>
          <w:p w:rsidR="00D3575A" w:rsidRPr="00C95405" w:rsidRDefault="00D3575A" w:rsidP="00501EE1">
            <w:pPr>
              <w:rPr>
                <w:bCs/>
                <w:lang w:eastAsia="ko-KR"/>
              </w:rPr>
            </w:pPr>
            <w:r>
              <w:t>Ch.20 – Cost-Volume-Profit Analysis</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10</w:t>
            </w:r>
            <w:r w:rsidRPr="00FB216B">
              <w:rPr>
                <w:rFonts w:eastAsia="SimSun" w:hint="eastAsia"/>
                <w:lang w:eastAsia="zh-CN"/>
              </w:rPr>
              <w:t>/1</w:t>
            </w:r>
            <w:r>
              <w:rPr>
                <w:rFonts w:eastAsia="SimSun"/>
                <w:lang w:eastAsia="zh-CN"/>
              </w:rPr>
              <w:t>1</w:t>
            </w:r>
          </w:p>
        </w:tc>
        <w:tc>
          <w:tcPr>
            <w:tcW w:w="8640" w:type="dxa"/>
            <w:tcBorders>
              <w:top w:val="dotted" w:sz="4" w:space="0" w:color="auto"/>
              <w:bottom w:val="dotted" w:sz="4" w:space="0" w:color="auto"/>
            </w:tcBorders>
            <w:vAlign w:val="center"/>
          </w:tcPr>
          <w:p w:rsidR="00D3575A" w:rsidRPr="00CC440D" w:rsidRDefault="00D3575A" w:rsidP="00501EE1">
            <w:pPr>
              <w:jc w:val="both"/>
            </w:pPr>
            <w:r>
              <w:t>Ch.20 – Cost-Volume-Profit Analysis</w:t>
            </w:r>
            <w:r>
              <w:rPr>
                <w:rFonts w:eastAsia="SimSun"/>
                <w:lang w:eastAsia="zh-CN"/>
              </w:rPr>
              <w:t xml:space="preserve"> &amp; Ch.21 – Variable Costing</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10</w:t>
            </w:r>
            <w:r w:rsidRPr="00FB216B">
              <w:rPr>
                <w:rFonts w:eastAsia="SimSun" w:hint="eastAsia"/>
                <w:lang w:eastAsia="zh-CN"/>
              </w:rPr>
              <w:t>/</w:t>
            </w:r>
            <w:r>
              <w:rPr>
                <w:rFonts w:eastAsia="SimSun"/>
                <w:lang w:eastAsia="zh-CN"/>
              </w:rPr>
              <w:t>1</w:t>
            </w:r>
            <w:r w:rsidRPr="00FB216B">
              <w:rPr>
                <w:rFonts w:eastAsia="SimSun" w:hint="eastAsia"/>
                <w:lang w:eastAsia="zh-CN"/>
              </w:rPr>
              <w:t>3</w:t>
            </w:r>
          </w:p>
        </w:tc>
        <w:tc>
          <w:tcPr>
            <w:tcW w:w="8640" w:type="dxa"/>
            <w:tcBorders>
              <w:top w:val="dotted" w:sz="4" w:space="0" w:color="auto"/>
              <w:bottom w:val="dotted" w:sz="4" w:space="0" w:color="auto"/>
            </w:tcBorders>
            <w:vAlign w:val="center"/>
          </w:tcPr>
          <w:p w:rsidR="00D3575A" w:rsidRPr="00053A2D" w:rsidRDefault="00D3575A" w:rsidP="00501EE1">
            <w:pPr>
              <w:rPr>
                <w:b/>
                <w:lang w:eastAsia="ko-KR"/>
              </w:rPr>
            </w:pPr>
            <w:r w:rsidRPr="00053A2D">
              <w:rPr>
                <w:b/>
              </w:rPr>
              <w:t>Review</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10</w:t>
            </w:r>
            <w:r w:rsidRPr="00FB216B">
              <w:rPr>
                <w:rFonts w:eastAsia="SimSun" w:hint="eastAsia"/>
                <w:lang w:eastAsia="zh-CN"/>
              </w:rPr>
              <w:t>/</w:t>
            </w:r>
            <w:r>
              <w:rPr>
                <w:rFonts w:eastAsia="SimSun"/>
                <w:lang w:eastAsia="zh-CN"/>
              </w:rPr>
              <w:t>1</w:t>
            </w:r>
            <w:r w:rsidRPr="00FB216B">
              <w:rPr>
                <w:rFonts w:eastAsia="SimSun" w:hint="eastAsia"/>
                <w:lang w:eastAsia="zh-CN"/>
              </w:rPr>
              <w:t>8</w:t>
            </w:r>
          </w:p>
        </w:tc>
        <w:tc>
          <w:tcPr>
            <w:tcW w:w="8640" w:type="dxa"/>
            <w:tcBorders>
              <w:top w:val="dotted" w:sz="4" w:space="0" w:color="auto"/>
              <w:bottom w:val="dotted" w:sz="4" w:space="0" w:color="auto"/>
            </w:tcBorders>
            <w:vAlign w:val="center"/>
          </w:tcPr>
          <w:p w:rsidR="00D3575A" w:rsidRPr="00CC440D" w:rsidRDefault="00D3575A" w:rsidP="00501EE1">
            <w:pPr>
              <w:rPr>
                <w:lang w:eastAsia="ko-KR"/>
              </w:rPr>
            </w:pPr>
            <w:r w:rsidRPr="00CC440D">
              <w:rPr>
                <w:b/>
                <w:lang w:eastAsia="ko-KR"/>
              </w:rPr>
              <w:t>Exam I</w:t>
            </w:r>
            <w:r>
              <w:rPr>
                <w:b/>
                <w:lang w:eastAsia="ko-KR"/>
              </w:rPr>
              <w:t>I</w:t>
            </w:r>
            <w:r w:rsidRPr="00CC440D">
              <w:rPr>
                <w:b/>
                <w:lang w:eastAsia="ko-KR"/>
              </w:rPr>
              <w:t xml:space="preserve"> (Chapter 1</w:t>
            </w:r>
            <w:r>
              <w:rPr>
                <w:b/>
                <w:lang w:eastAsia="ko-KR"/>
              </w:rPr>
              <w:t>6</w:t>
            </w:r>
            <w:r w:rsidRPr="00CC440D">
              <w:rPr>
                <w:b/>
                <w:lang w:eastAsia="ko-KR"/>
              </w:rPr>
              <w:t xml:space="preserve"> – Chapter </w:t>
            </w:r>
            <w:r>
              <w:rPr>
                <w:b/>
                <w:lang w:eastAsia="ko-KR"/>
              </w:rPr>
              <w:t>20)</w:t>
            </w:r>
            <w:r>
              <w:rPr>
                <w:rFonts w:eastAsiaTheme="minorEastAsia" w:hint="eastAsia"/>
                <w:b/>
                <w:lang w:eastAsia="zh-CN"/>
              </w:rPr>
              <w:t xml:space="preserve"> (</w:t>
            </w:r>
            <w:r>
              <w:rPr>
                <w:b/>
              </w:rPr>
              <w:t xml:space="preserve">Exam time: </w:t>
            </w:r>
            <w:r>
              <w:rPr>
                <w:rFonts w:eastAsia="SimSun"/>
                <w:b/>
                <w:lang w:eastAsia="zh-CN"/>
              </w:rPr>
              <w:t>9</w:t>
            </w:r>
            <w:r>
              <w:rPr>
                <w:b/>
              </w:rPr>
              <w:t>:</w:t>
            </w:r>
            <w:r>
              <w:rPr>
                <w:rFonts w:eastAsia="SimSun"/>
                <w:b/>
                <w:lang w:eastAsia="zh-CN"/>
              </w:rPr>
              <w:t>00</w:t>
            </w:r>
            <w:r w:rsidRPr="00A24264">
              <w:rPr>
                <w:rFonts w:eastAsia="SimSun" w:hint="eastAsia"/>
                <w:b/>
                <w:lang w:eastAsia="zh-CN"/>
              </w:rPr>
              <w:t>a</w:t>
            </w:r>
            <w:r>
              <w:rPr>
                <w:b/>
              </w:rPr>
              <w:t>.m.</w:t>
            </w:r>
            <w:r w:rsidRPr="00FB216B">
              <w:rPr>
                <w:rFonts w:eastAsia="SimSun" w:hint="eastAsia"/>
                <w:b/>
                <w:lang w:eastAsia="zh-CN"/>
              </w:rPr>
              <w:t xml:space="preserve"> </w:t>
            </w:r>
            <w:r w:rsidRPr="00CC440D">
              <w:rPr>
                <w:lang w:eastAsia="ko-KR"/>
              </w:rPr>
              <w:t>–</w:t>
            </w:r>
            <w:r>
              <w:rPr>
                <w:rFonts w:eastAsiaTheme="minorEastAsia" w:hint="eastAsia"/>
                <w:lang w:eastAsia="zh-CN"/>
              </w:rPr>
              <w:t xml:space="preserve"> </w:t>
            </w:r>
            <w:r w:rsidRPr="00FB216B">
              <w:rPr>
                <w:rFonts w:eastAsia="SimSun" w:hint="eastAsia"/>
                <w:b/>
                <w:lang w:eastAsia="zh-CN"/>
              </w:rPr>
              <w:t>1</w:t>
            </w:r>
            <w:r>
              <w:rPr>
                <w:rFonts w:eastAsia="SimSun"/>
                <w:b/>
                <w:lang w:eastAsia="zh-CN"/>
              </w:rPr>
              <w:t>0</w:t>
            </w:r>
            <w:r>
              <w:rPr>
                <w:b/>
              </w:rPr>
              <w:t>:</w:t>
            </w:r>
            <w:r>
              <w:rPr>
                <w:rFonts w:eastAsia="SimSun"/>
                <w:b/>
                <w:lang w:eastAsia="zh-CN"/>
              </w:rPr>
              <w:t>1</w:t>
            </w:r>
            <w:r w:rsidRPr="00FB216B">
              <w:rPr>
                <w:rFonts w:eastAsia="SimSun" w:hint="eastAsia"/>
                <w:b/>
                <w:lang w:eastAsia="zh-CN"/>
              </w:rPr>
              <w:t>5a</w:t>
            </w:r>
            <w:r>
              <w:rPr>
                <w:b/>
              </w:rPr>
              <w:t>.m.</w:t>
            </w:r>
            <w:r>
              <w:rPr>
                <w:rFonts w:eastAsiaTheme="minorEastAsia" w:hint="eastAsia"/>
                <w:b/>
                <w:lang w:eastAsia="zh-CN"/>
              </w:rPr>
              <w:t>)</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10</w:t>
            </w:r>
            <w:r>
              <w:rPr>
                <w:rFonts w:eastAsia="SimSun" w:hint="eastAsia"/>
                <w:lang w:eastAsia="zh-CN"/>
              </w:rPr>
              <w:t>/</w:t>
            </w:r>
            <w:r>
              <w:rPr>
                <w:rFonts w:eastAsia="SimSun"/>
                <w:lang w:eastAsia="zh-CN"/>
              </w:rPr>
              <w:t>2</w:t>
            </w:r>
            <w:r w:rsidRPr="00FB216B">
              <w:rPr>
                <w:rFonts w:eastAsia="SimSun" w:hint="eastAsia"/>
                <w:lang w:eastAsia="zh-CN"/>
              </w:rPr>
              <w:t>0</w:t>
            </w:r>
          </w:p>
        </w:tc>
        <w:tc>
          <w:tcPr>
            <w:tcW w:w="8640" w:type="dxa"/>
            <w:tcBorders>
              <w:top w:val="dotted" w:sz="4" w:space="0" w:color="auto"/>
              <w:bottom w:val="dotted" w:sz="4" w:space="0" w:color="auto"/>
            </w:tcBorders>
          </w:tcPr>
          <w:p w:rsidR="00D3575A" w:rsidRPr="00FB216B" w:rsidRDefault="00D3575A" w:rsidP="00501EE1">
            <w:pPr>
              <w:rPr>
                <w:rFonts w:eastAsia="SimSun"/>
                <w:lang w:eastAsia="zh-CN"/>
              </w:rPr>
            </w:pPr>
            <w:r>
              <w:rPr>
                <w:rFonts w:eastAsia="SimSun"/>
                <w:lang w:eastAsia="zh-CN"/>
              </w:rPr>
              <w:t>Ch.21 – Variable Costing</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10</w:t>
            </w:r>
            <w:r w:rsidRPr="00FB216B">
              <w:rPr>
                <w:rFonts w:eastAsia="SimSun" w:hint="eastAsia"/>
                <w:lang w:eastAsia="zh-CN"/>
              </w:rPr>
              <w:t>/</w:t>
            </w:r>
            <w:r>
              <w:rPr>
                <w:rFonts w:eastAsia="SimSun"/>
                <w:lang w:eastAsia="zh-CN"/>
              </w:rPr>
              <w:t>2</w:t>
            </w:r>
            <w:r w:rsidRPr="00FB216B">
              <w:rPr>
                <w:rFonts w:eastAsia="SimSun" w:hint="eastAsia"/>
                <w:lang w:eastAsia="zh-CN"/>
              </w:rPr>
              <w:t>5</w:t>
            </w:r>
          </w:p>
        </w:tc>
        <w:tc>
          <w:tcPr>
            <w:tcW w:w="8640" w:type="dxa"/>
            <w:tcBorders>
              <w:top w:val="dotted" w:sz="4" w:space="0" w:color="auto"/>
              <w:bottom w:val="dotted" w:sz="4" w:space="0" w:color="auto"/>
            </w:tcBorders>
            <w:vAlign w:val="center"/>
          </w:tcPr>
          <w:p w:rsidR="00D3575A" w:rsidRPr="00C92C46" w:rsidRDefault="00D3575A" w:rsidP="00501EE1">
            <w:pPr>
              <w:jc w:val="both"/>
              <w:rPr>
                <w:rFonts w:eastAsiaTheme="minorEastAsia"/>
                <w:b/>
                <w:lang w:eastAsia="zh-CN"/>
              </w:rPr>
            </w:pPr>
            <w:r>
              <w:rPr>
                <w:rFonts w:eastAsia="SimSun"/>
                <w:lang w:eastAsia="zh-CN"/>
              </w:rPr>
              <w:t xml:space="preserve">Ch.21 – Variable Costing &amp; </w:t>
            </w:r>
            <w:r w:rsidRPr="00CC440D">
              <w:t>Ch.</w:t>
            </w:r>
            <w:r>
              <w:rPr>
                <w:lang w:eastAsia="ko-KR"/>
              </w:rPr>
              <w:t>22</w:t>
            </w:r>
            <w:r w:rsidRPr="00CC440D">
              <w:rPr>
                <w:lang w:eastAsia="ko-KR"/>
              </w:rPr>
              <w:t xml:space="preserve"> </w:t>
            </w:r>
            <w:r w:rsidRPr="00CC440D">
              <w:t xml:space="preserve">– </w:t>
            </w:r>
            <w:r>
              <w:t>Master Budgets</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10</w:t>
            </w:r>
            <w:r w:rsidRPr="00FB216B">
              <w:rPr>
                <w:rFonts w:eastAsia="SimSun" w:hint="eastAsia"/>
                <w:lang w:eastAsia="zh-CN"/>
              </w:rPr>
              <w:t>/</w:t>
            </w:r>
            <w:r>
              <w:rPr>
                <w:rFonts w:eastAsia="SimSun"/>
                <w:lang w:eastAsia="zh-CN"/>
              </w:rPr>
              <w:t>2</w:t>
            </w:r>
            <w:r w:rsidRPr="00FB216B">
              <w:rPr>
                <w:rFonts w:eastAsia="SimSun" w:hint="eastAsia"/>
                <w:lang w:eastAsia="zh-CN"/>
              </w:rPr>
              <w:t>7</w:t>
            </w:r>
          </w:p>
        </w:tc>
        <w:tc>
          <w:tcPr>
            <w:tcW w:w="8640" w:type="dxa"/>
            <w:tcBorders>
              <w:top w:val="dotted" w:sz="4" w:space="0" w:color="auto"/>
              <w:bottom w:val="dotted" w:sz="4" w:space="0" w:color="auto"/>
            </w:tcBorders>
            <w:vAlign w:val="center"/>
          </w:tcPr>
          <w:p w:rsidR="00D3575A" w:rsidRPr="00C92C46" w:rsidRDefault="00D3575A" w:rsidP="00501EE1">
            <w:pPr>
              <w:jc w:val="both"/>
              <w:rPr>
                <w:rFonts w:eastAsiaTheme="minorEastAsia"/>
                <w:b/>
                <w:lang w:eastAsia="zh-CN"/>
              </w:rPr>
            </w:pPr>
            <w:r w:rsidRPr="00CC440D">
              <w:t>Ch.</w:t>
            </w:r>
            <w:r>
              <w:rPr>
                <w:lang w:eastAsia="ko-KR"/>
              </w:rPr>
              <w:t>22</w:t>
            </w:r>
            <w:r w:rsidRPr="00CC440D">
              <w:rPr>
                <w:lang w:eastAsia="ko-KR"/>
              </w:rPr>
              <w:t xml:space="preserve"> </w:t>
            </w:r>
            <w:r w:rsidRPr="00CC440D">
              <w:t xml:space="preserve">– </w:t>
            </w:r>
            <w:r>
              <w:t>Master Budgets</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11</w:t>
            </w:r>
            <w:r w:rsidRPr="00FB216B">
              <w:rPr>
                <w:rFonts w:eastAsia="SimSun" w:hint="eastAsia"/>
                <w:lang w:eastAsia="zh-CN"/>
              </w:rPr>
              <w:t>/</w:t>
            </w:r>
            <w:r>
              <w:rPr>
                <w:rFonts w:eastAsia="SimSun"/>
                <w:lang w:eastAsia="zh-CN"/>
              </w:rPr>
              <w:t>1</w:t>
            </w:r>
          </w:p>
        </w:tc>
        <w:tc>
          <w:tcPr>
            <w:tcW w:w="8640" w:type="dxa"/>
            <w:tcBorders>
              <w:top w:val="dotted" w:sz="4" w:space="0" w:color="auto"/>
              <w:bottom w:val="dotted" w:sz="4" w:space="0" w:color="auto"/>
            </w:tcBorders>
            <w:vAlign w:val="center"/>
          </w:tcPr>
          <w:p w:rsidR="00D3575A" w:rsidRPr="00FB216B" w:rsidRDefault="00D3575A" w:rsidP="00501EE1">
            <w:pPr>
              <w:jc w:val="both"/>
              <w:rPr>
                <w:rFonts w:eastAsia="SimSun"/>
                <w:lang w:eastAsia="zh-CN"/>
              </w:rPr>
            </w:pPr>
            <w:r w:rsidRPr="00CC440D">
              <w:t>Ch.</w:t>
            </w:r>
            <w:r>
              <w:rPr>
                <w:lang w:eastAsia="ko-KR"/>
              </w:rPr>
              <w:t>22</w:t>
            </w:r>
            <w:r w:rsidRPr="00CC440D">
              <w:rPr>
                <w:lang w:eastAsia="ko-KR"/>
              </w:rPr>
              <w:t xml:space="preserve"> </w:t>
            </w:r>
            <w:r w:rsidRPr="00CC440D">
              <w:t xml:space="preserve">– </w:t>
            </w:r>
            <w:r>
              <w:t>Master Budgets</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11</w:t>
            </w:r>
            <w:r w:rsidRPr="00FB216B">
              <w:rPr>
                <w:rFonts w:eastAsia="SimSun" w:hint="eastAsia"/>
                <w:lang w:eastAsia="zh-CN"/>
              </w:rPr>
              <w:t>/</w:t>
            </w:r>
            <w:r>
              <w:rPr>
                <w:rFonts w:eastAsia="SimSun"/>
                <w:lang w:eastAsia="zh-CN"/>
              </w:rPr>
              <w:t>3</w:t>
            </w:r>
          </w:p>
        </w:tc>
        <w:tc>
          <w:tcPr>
            <w:tcW w:w="8640" w:type="dxa"/>
            <w:tcBorders>
              <w:top w:val="dotted" w:sz="4" w:space="0" w:color="auto"/>
              <w:bottom w:val="dotted" w:sz="4" w:space="0" w:color="auto"/>
            </w:tcBorders>
            <w:vAlign w:val="center"/>
          </w:tcPr>
          <w:p w:rsidR="00D3575A" w:rsidRDefault="00D3575A" w:rsidP="00501EE1">
            <w:pPr>
              <w:jc w:val="both"/>
            </w:pPr>
            <w:r>
              <w:rPr>
                <w:lang w:eastAsia="ko-KR"/>
              </w:rPr>
              <w:t>Ch.23 – Flexible Budgets and Standard Cost Systems</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11</w:t>
            </w:r>
            <w:r w:rsidRPr="00FB216B">
              <w:rPr>
                <w:rFonts w:eastAsia="SimSun" w:hint="eastAsia"/>
                <w:lang w:eastAsia="zh-CN"/>
              </w:rPr>
              <w:t>/</w:t>
            </w:r>
            <w:r>
              <w:rPr>
                <w:rFonts w:eastAsia="SimSun"/>
                <w:lang w:eastAsia="zh-CN"/>
              </w:rPr>
              <w:t>8</w:t>
            </w:r>
          </w:p>
        </w:tc>
        <w:tc>
          <w:tcPr>
            <w:tcW w:w="8640" w:type="dxa"/>
            <w:tcBorders>
              <w:top w:val="dotted" w:sz="4" w:space="0" w:color="auto"/>
              <w:bottom w:val="dotted" w:sz="4" w:space="0" w:color="auto"/>
            </w:tcBorders>
            <w:vAlign w:val="center"/>
          </w:tcPr>
          <w:p w:rsidR="00D3575A" w:rsidRPr="00FB216B" w:rsidRDefault="00D3575A" w:rsidP="00501EE1">
            <w:pPr>
              <w:jc w:val="both"/>
              <w:rPr>
                <w:rFonts w:eastAsia="SimSun"/>
                <w:lang w:eastAsia="zh-CN"/>
              </w:rPr>
            </w:pPr>
            <w:r>
              <w:rPr>
                <w:rFonts w:eastAsia="SimSun"/>
                <w:lang w:eastAsia="zh-CN"/>
              </w:rPr>
              <w:t>Holiday: Election Day</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11</w:t>
            </w:r>
            <w:r w:rsidRPr="00FB216B">
              <w:rPr>
                <w:rFonts w:eastAsia="SimSun" w:hint="eastAsia"/>
                <w:lang w:eastAsia="zh-CN"/>
              </w:rPr>
              <w:t>/</w:t>
            </w:r>
            <w:r>
              <w:rPr>
                <w:rFonts w:eastAsia="SimSun"/>
                <w:lang w:eastAsia="zh-CN"/>
              </w:rPr>
              <w:t>10</w:t>
            </w:r>
          </w:p>
        </w:tc>
        <w:tc>
          <w:tcPr>
            <w:tcW w:w="8640" w:type="dxa"/>
            <w:tcBorders>
              <w:top w:val="dotted" w:sz="4" w:space="0" w:color="auto"/>
              <w:bottom w:val="dotted" w:sz="4" w:space="0" w:color="auto"/>
            </w:tcBorders>
            <w:vAlign w:val="center"/>
          </w:tcPr>
          <w:p w:rsidR="00D3575A" w:rsidRPr="00FB216B" w:rsidRDefault="00D3575A" w:rsidP="00501EE1">
            <w:pPr>
              <w:jc w:val="both"/>
              <w:rPr>
                <w:rFonts w:eastAsia="SimSun"/>
                <w:lang w:eastAsia="zh-CN"/>
              </w:rPr>
            </w:pPr>
            <w:r>
              <w:rPr>
                <w:lang w:eastAsia="ko-KR"/>
              </w:rPr>
              <w:t>Ch.23 – Flexible Budgets and Standard Cost Systems</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11</w:t>
            </w:r>
            <w:r w:rsidRPr="00FB216B">
              <w:rPr>
                <w:rFonts w:eastAsia="SimSun" w:hint="eastAsia"/>
                <w:lang w:eastAsia="zh-CN"/>
              </w:rPr>
              <w:t>/</w:t>
            </w:r>
            <w:r>
              <w:rPr>
                <w:rFonts w:eastAsia="SimSun"/>
                <w:lang w:eastAsia="zh-CN"/>
              </w:rPr>
              <w:t>1</w:t>
            </w:r>
            <w:r w:rsidRPr="00FB216B">
              <w:rPr>
                <w:rFonts w:eastAsia="SimSun" w:hint="eastAsia"/>
                <w:lang w:eastAsia="zh-CN"/>
              </w:rPr>
              <w:t>5</w:t>
            </w:r>
          </w:p>
        </w:tc>
        <w:tc>
          <w:tcPr>
            <w:tcW w:w="8640" w:type="dxa"/>
            <w:tcBorders>
              <w:top w:val="dotted" w:sz="4" w:space="0" w:color="auto"/>
              <w:bottom w:val="dotted" w:sz="4" w:space="0" w:color="auto"/>
            </w:tcBorders>
            <w:vAlign w:val="center"/>
          </w:tcPr>
          <w:p w:rsidR="00D3575A" w:rsidRPr="00FB216B" w:rsidRDefault="00D3575A" w:rsidP="00501EE1">
            <w:pPr>
              <w:jc w:val="both"/>
              <w:rPr>
                <w:rFonts w:eastAsia="SimSun"/>
                <w:lang w:eastAsia="zh-CN"/>
              </w:rPr>
            </w:pPr>
            <w:r>
              <w:rPr>
                <w:lang w:eastAsia="ko-KR"/>
              </w:rPr>
              <w:t>Ch.23 – Flexible Budgets and Standard Cost Systems</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11</w:t>
            </w:r>
            <w:r w:rsidRPr="00FB216B">
              <w:rPr>
                <w:rFonts w:eastAsia="SimSun" w:hint="eastAsia"/>
                <w:lang w:eastAsia="zh-CN"/>
              </w:rPr>
              <w:t>/</w:t>
            </w:r>
            <w:r>
              <w:rPr>
                <w:rFonts w:eastAsia="SimSun"/>
                <w:lang w:eastAsia="zh-CN"/>
              </w:rPr>
              <w:t>1</w:t>
            </w:r>
            <w:r w:rsidRPr="00FB216B">
              <w:rPr>
                <w:rFonts w:eastAsia="SimSun" w:hint="eastAsia"/>
                <w:lang w:eastAsia="zh-CN"/>
              </w:rPr>
              <w:t>7</w:t>
            </w:r>
          </w:p>
        </w:tc>
        <w:tc>
          <w:tcPr>
            <w:tcW w:w="8640" w:type="dxa"/>
            <w:tcBorders>
              <w:top w:val="dotted" w:sz="4" w:space="0" w:color="auto"/>
              <w:bottom w:val="dotted" w:sz="4" w:space="0" w:color="auto"/>
            </w:tcBorders>
            <w:vAlign w:val="center"/>
          </w:tcPr>
          <w:p w:rsidR="00D3575A" w:rsidRPr="00CC440D" w:rsidRDefault="00D3575A" w:rsidP="00501EE1">
            <w:pPr>
              <w:rPr>
                <w:b/>
              </w:rPr>
            </w:pPr>
            <w:r>
              <w:rPr>
                <w:lang w:eastAsia="ko-KR"/>
              </w:rPr>
              <w:t>Ch.24 – Responsibility Accounting and Performance Evaluation</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11</w:t>
            </w:r>
            <w:r>
              <w:rPr>
                <w:rFonts w:eastAsia="SimSun" w:hint="eastAsia"/>
                <w:lang w:eastAsia="zh-CN"/>
              </w:rPr>
              <w:t>/</w:t>
            </w:r>
            <w:r>
              <w:rPr>
                <w:rFonts w:eastAsia="SimSun"/>
                <w:lang w:eastAsia="zh-CN"/>
              </w:rPr>
              <w:t>2</w:t>
            </w:r>
            <w:r w:rsidRPr="00FB216B">
              <w:rPr>
                <w:rFonts w:eastAsia="SimSun" w:hint="eastAsia"/>
                <w:lang w:eastAsia="zh-CN"/>
              </w:rPr>
              <w:t>2</w:t>
            </w:r>
          </w:p>
        </w:tc>
        <w:tc>
          <w:tcPr>
            <w:tcW w:w="8640" w:type="dxa"/>
            <w:tcBorders>
              <w:top w:val="dotted" w:sz="4" w:space="0" w:color="auto"/>
              <w:bottom w:val="dotted" w:sz="4" w:space="0" w:color="auto"/>
            </w:tcBorders>
            <w:vAlign w:val="center"/>
          </w:tcPr>
          <w:p w:rsidR="00D3575A" w:rsidRPr="00CC440D" w:rsidRDefault="00D3575A" w:rsidP="00501EE1">
            <w:pPr>
              <w:jc w:val="both"/>
              <w:rPr>
                <w:lang w:eastAsia="ko-KR"/>
              </w:rPr>
            </w:pPr>
            <w:r>
              <w:rPr>
                <w:lang w:eastAsia="ko-KR"/>
              </w:rPr>
              <w:t>Ch.24 – Responsibility Accounting and Performance Evaluation</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11</w:t>
            </w:r>
            <w:r>
              <w:rPr>
                <w:rFonts w:eastAsia="SimSun" w:hint="eastAsia"/>
                <w:lang w:eastAsia="zh-CN"/>
              </w:rPr>
              <w:t>/</w:t>
            </w:r>
            <w:r>
              <w:rPr>
                <w:rFonts w:eastAsia="SimSun"/>
                <w:lang w:eastAsia="zh-CN"/>
              </w:rPr>
              <w:t>2</w:t>
            </w:r>
            <w:r w:rsidRPr="00FB216B">
              <w:rPr>
                <w:rFonts w:eastAsia="SimSun" w:hint="eastAsia"/>
                <w:lang w:eastAsia="zh-CN"/>
              </w:rPr>
              <w:t>4</w:t>
            </w:r>
          </w:p>
        </w:tc>
        <w:tc>
          <w:tcPr>
            <w:tcW w:w="8640" w:type="dxa"/>
            <w:tcBorders>
              <w:top w:val="dotted" w:sz="4" w:space="0" w:color="auto"/>
              <w:bottom w:val="dotted" w:sz="4" w:space="0" w:color="auto"/>
            </w:tcBorders>
            <w:vAlign w:val="center"/>
          </w:tcPr>
          <w:p w:rsidR="00D3575A" w:rsidRPr="00FB216B" w:rsidRDefault="00D3575A" w:rsidP="00501EE1">
            <w:pPr>
              <w:rPr>
                <w:rFonts w:eastAsia="SimSun"/>
                <w:lang w:eastAsia="zh-CN"/>
              </w:rPr>
            </w:pPr>
            <w:r>
              <w:t>Holiday: Thanksgiving Day</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11</w:t>
            </w:r>
            <w:r>
              <w:rPr>
                <w:rFonts w:eastAsia="SimSun" w:hint="eastAsia"/>
                <w:lang w:eastAsia="zh-CN"/>
              </w:rPr>
              <w:t>/</w:t>
            </w:r>
            <w:r>
              <w:rPr>
                <w:rFonts w:eastAsia="SimSun"/>
                <w:lang w:eastAsia="zh-CN"/>
              </w:rPr>
              <w:t>2</w:t>
            </w:r>
            <w:r w:rsidRPr="00FB216B">
              <w:rPr>
                <w:rFonts w:eastAsia="SimSun" w:hint="eastAsia"/>
                <w:lang w:eastAsia="zh-CN"/>
              </w:rPr>
              <w:t>9</w:t>
            </w:r>
          </w:p>
        </w:tc>
        <w:tc>
          <w:tcPr>
            <w:tcW w:w="8640" w:type="dxa"/>
            <w:tcBorders>
              <w:top w:val="dotted" w:sz="4" w:space="0" w:color="auto"/>
              <w:bottom w:val="dotted" w:sz="4" w:space="0" w:color="auto"/>
            </w:tcBorders>
          </w:tcPr>
          <w:p w:rsidR="00D3575A" w:rsidRPr="00732129" w:rsidRDefault="00D3575A" w:rsidP="00501EE1">
            <w:r>
              <w:rPr>
                <w:lang w:eastAsia="ko-KR"/>
              </w:rPr>
              <w:t>Ch.24 – Responsibility Accounting and Performance Evaluation</w:t>
            </w:r>
            <w:r>
              <w:t xml:space="preserve"> &amp; Ch.25</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12</w:t>
            </w:r>
            <w:r>
              <w:rPr>
                <w:rFonts w:eastAsia="SimSun" w:hint="eastAsia"/>
                <w:lang w:eastAsia="zh-CN"/>
              </w:rPr>
              <w:t>/</w:t>
            </w:r>
            <w:r w:rsidRPr="00FB216B">
              <w:rPr>
                <w:rFonts w:eastAsia="SimSun" w:hint="eastAsia"/>
                <w:lang w:eastAsia="zh-CN"/>
              </w:rPr>
              <w:t>1</w:t>
            </w:r>
          </w:p>
        </w:tc>
        <w:tc>
          <w:tcPr>
            <w:tcW w:w="8640" w:type="dxa"/>
            <w:tcBorders>
              <w:top w:val="dotted" w:sz="4" w:space="0" w:color="auto"/>
              <w:bottom w:val="dotted" w:sz="4" w:space="0" w:color="auto"/>
            </w:tcBorders>
          </w:tcPr>
          <w:p w:rsidR="00D3575A" w:rsidRPr="00732129" w:rsidRDefault="00D3575A" w:rsidP="00501EE1">
            <w:r>
              <w:t>Ch.25 – Short-term Business Decisions</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12</w:t>
            </w:r>
            <w:r>
              <w:rPr>
                <w:rFonts w:eastAsia="SimSun" w:hint="eastAsia"/>
                <w:lang w:eastAsia="zh-CN"/>
              </w:rPr>
              <w:t>/</w:t>
            </w:r>
            <w:r w:rsidRPr="00FB216B">
              <w:rPr>
                <w:rFonts w:eastAsia="SimSun" w:hint="eastAsia"/>
                <w:lang w:eastAsia="zh-CN"/>
              </w:rPr>
              <w:t>6</w:t>
            </w:r>
          </w:p>
        </w:tc>
        <w:tc>
          <w:tcPr>
            <w:tcW w:w="8640" w:type="dxa"/>
            <w:tcBorders>
              <w:top w:val="dotted" w:sz="4" w:space="0" w:color="auto"/>
              <w:bottom w:val="dotted" w:sz="4" w:space="0" w:color="auto"/>
            </w:tcBorders>
            <w:vAlign w:val="center"/>
          </w:tcPr>
          <w:p w:rsidR="00D3575A" w:rsidRDefault="00D3575A" w:rsidP="00501EE1">
            <w:pPr>
              <w:jc w:val="both"/>
            </w:pPr>
            <w:r>
              <w:t>Ch.25 – Short-term Business Decisions</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12</w:t>
            </w:r>
            <w:r>
              <w:rPr>
                <w:rFonts w:eastAsia="SimSun" w:hint="eastAsia"/>
                <w:lang w:eastAsia="zh-CN"/>
              </w:rPr>
              <w:t>/</w:t>
            </w:r>
            <w:r w:rsidRPr="00FB216B">
              <w:rPr>
                <w:rFonts w:eastAsia="SimSun" w:hint="eastAsia"/>
                <w:lang w:eastAsia="zh-CN"/>
              </w:rPr>
              <w:t>8</w:t>
            </w:r>
          </w:p>
        </w:tc>
        <w:tc>
          <w:tcPr>
            <w:tcW w:w="8640" w:type="dxa"/>
            <w:tcBorders>
              <w:top w:val="dotted" w:sz="4" w:space="0" w:color="auto"/>
              <w:bottom w:val="dotted" w:sz="4" w:space="0" w:color="auto"/>
            </w:tcBorders>
            <w:vAlign w:val="center"/>
          </w:tcPr>
          <w:p w:rsidR="00D3575A" w:rsidRPr="00CC440D" w:rsidRDefault="00D3575A" w:rsidP="00501EE1">
            <w:pPr>
              <w:rPr>
                <w:b/>
              </w:rPr>
            </w:pPr>
            <w:r>
              <w:rPr>
                <w:b/>
              </w:rPr>
              <w:t>Review</w:t>
            </w:r>
          </w:p>
        </w:tc>
      </w:tr>
      <w:tr w:rsidR="00D3575A" w:rsidRPr="00CC440D" w:rsidTr="00501EE1">
        <w:trPr>
          <w:trHeight w:val="227"/>
        </w:trPr>
        <w:tc>
          <w:tcPr>
            <w:tcW w:w="990" w:type="dxa"/>
            <w:tcBorders>
              <w:top w:val="dotted" w:sz="4" w:space="0" w:color="auto"/>
              <w:bottom w:val="dotted" w:sz="4" w:space="0" w:color="auto"/>
            </w:tcBorders>
            <w:vAlign w:val="center"/>
          </w:tcPr>
          <w:p w:rsidR="00D3575A" w:rsidRPr="00FB216B" w:rsidRDefault="00D3575A" w:rsidP="00501EE1">
            <w:pPr>
              <w:widowControl w:val="0"/>
              <w:snapToGrid w:val="0"/>
              <w:rPr>
                <w:rFonts w:eastAsia="SimSun"/>
                <w:lang w:eastAsia="zh-CN"/>
              </w:rPr>
            </w:pPr>
            <w:r>
              <w:rPr>
                <w:rFonts w:eastAsia="SimSun"/>
                <w:lang w:eastAsia="zh-CN"/>
              </w:rPr>
              <w:t>12/15</w:t>
            </w:r>
          </w:p>
        </w:tc>
        <w:tc>
          <w:tcPr>
            <w:tcW w:w="8640" w:type="dxa"/>
            <w:tcBorders>
              <w:top w:val="dotted" w:sz="4" w:space="0" w:color="auto"/>
              <w:bottom w:val="dotted" w:sz="4" w:space="0" w:color="auto"/>
            </w:tcBorders>
            <w:vAlign w:val="center"/>
          </w:tcPr>
          <w:p w:rsidR="00D3575A" w:rsidRDefault="00D3575A" w:rsidP="00501EE1">
            <w:pPr>
              <w:rPr>
                <w:rFonts w:eastAsiaTheme="minorEastAsia"/>
                <w:b/>
                <w:lang w:eastAsia="zh-CN"/>
              </w:rPr>
            </w:pPr>
            <w:r>
              <w:rPr>
                <w:b/>
              </w:rPr>
              <w:t>Final exam, Section 1 (</w:t>
            </w:r>
            <w:r>
              <w:rPr>
                <w:rFonts w:eastAsiaTheme="minorEastAsia" w:hint="eastAsia"/>
                <w:b/>
                <w:lang w:eastAsia="zh-CN"/>
              </w:rPr>
              <w:t>C</w:t>
            </w:r>
            <w:r>
              <w:rPr>
                <w:b/>
              </w:rPr>
              <w:t>lass time: 9:</w:t>
            </w:r>
            <w:r>
              <w:rPr>
                <w:rFonts w:eastAsia="SimSun"/>
                <w:b/>
                <w:lang w:eastAsia="zh-CN"/>
              </w:rPr>
              <w:t>00</w:t>
            </w:r>
            <w:r w:rsidRPr="00FB216B">
              <w:rPr>
                <w:rFonts w:eastAsia="SimSun" w:hint="eastAsia"/>
                <w:b/>
                <w:lang w:eastAsia="zh-CN"/>
              </w:rPr>
              <w:t>a</w:t>
            </w:r>
            <w:r>
              <w:rPr>
                <w:b/>
              </w:rPr>
              <w:t>.m.</w:t>
            </w:r>
            <w:r w:rsidRPr="00CC440D">
              <w:rPr>
                <w:lang w:eastAsia="ko-KR"/>
              </w:rPr>
              <w:t xml:space="preserve"> –</w:t>
            </w:r>
            <w:r>
              <w:rPr>
                <w:rFonts w:eastAsiaTheme="minorEastAsia" w:hint="eastAsia"/>
                <w:lang w:eastAsia="zh-CN"/>
              </w:rPr>
              <w:t xml:space="preserve"> </w:t>
            </w:r>
            <w:r w:rsidRPr="00FB216B">
              <w:rPr>
                <w:rFonts w:eastAsia="SimSun" w:hint="eastAsia"/>
                <w:b/>
                <w:lang w:eastAsia="zh-CN"/>
              </w:rPr>
              <w:t>1</w:t>
            </w:r>
            <w:r>
              <w:rPr>
                <w:rFonts w:eastAsia="SimSun"/>
                <w:b/>
                <w:lang w:eastAsia="zh-CN"/>
              </w:rPr>
              <w:t>0</w:t>
            </w:r>
            <w:r>
              <w:rPr>
                <w:b/>
              </w:rPr>
              <w:t>:</w:t>
            </w:r>
            <w:r>
              <w:rPr>
                <w:rFonts w:eastAsia="SimSun"/>
                <w:b/>
                <w:lang w:eastAsia="zh-CN"/>
              </w:rPr>
              <w:t>1</w:t>
            </w:r>
            <w:r w:rsidRPr="00FB216B">
              <w:rPr>
                <w:rFonts w:eastAsia="SimSun" w:hint="eastAsia"/>
                <w:b/>
                <w:lang w:eastAsia="zh-CN"/>
              </w:rPr>
              <w:t>5</w:t>
            </w:r>
            <w:r>
              <w:rPr>
                <w:b/>
              </w:rPr>
              <w:t xml:space="preserve">a.m.) </w:t>
            </w:r>
          </w:p>
          <w:p w:rsidR="00D3575A" w:rsidRPr="00CC440D" w:rsidRDefault="00D3575A" w:rsidP="00501EE1">
            <w:pPr>
              <w:rPr>
                <w:b/>
              </w:rPr>
            </w:pPr>
            <w:r>
              <w:rPr>
                <w:b/>
              </w:rPr>
              <w:t xml:space="preserve">Exam time: </w:t>
            </w:r>
            <w:r w:rsidRPr="00FB216B">
              <w:rPr>
                <w:rFonts w:eastAsia="SimSun" w:hint="eastAsia"/>
                <w:b/>
                <w:lang w:eastAsia="zh-CN"/>
              </w:rPr>
              <w:t>9</w:t>
            </w:r>
            <w:r>
              <w:rPr>
                <w:b/>
              </w:rPr>
              <w:t>:</w:t>
            </w:r>
            <w:r w:rsidRPr="00FB216B">
              <w:rPr>
                <w:rFonts w:eastAsia="SimSun" w:hint="eastAsia"/>
                <w:b/>
                <w:lang w:eastAsia="zh-CN"/>
              </w:rPr>
              <w:t>45</w:t>
            </w:r>
            <w:r w:rsidRPr="00A24264">
              <w:rPr>
                <w:rFonts w:eastAsia="SimSun" w:hint="eastAsia"/>
                <w:b/>
                <w:lang w:eastAsia="zh-CN"/>
              </w:rPr>
              <w:t>a</w:t>
            </w:r>
            <w:r>
              <w:rPr>
                <w:b/>
              </w:rPr>
              <w:t>.m.</w:t>
            </w:r>
            <w:r w:rsidRPr="00FB216B">
              <w:rPr>
                <w:rFonts w:eastAsia="SimSun" w:hint="eastAsia"/>
                <w:b/>
                <w:lang w:eastAsia="zh-CN"/>
              </w:rPr>
              <w:t xml:space="preserve"> </w:t>
            </w:r>
            <w:r w:rsidRPr="00CC440D">
              <w:rPr>
                <w:lang w:eastAsia="ko-KR"/>
              </w:rPr>
              <w:t>–</w:t>
            </w:r>
            <w:r>
              <w:rPr>
                <w:rFonts w:eastAsiaTheme="minorEastAsia" w:hint="eastAsia"/>
                <w:lang w:eastAsia="zh-CN"/>
              </w:rPr>
              <w:t xml:space="preserve"> </w:t>
            </w:r>
            <w:r w:rsidRPr="00FB216B">
              <w:rPr>
                <w:rFonts w:eastAsia="SimSun" w:hint="eastAsia"/>
                <w:b/>
                <w:lang w:eastAsia="zh-CN"/>
              </w:rPr>
              <w:t>11</w:t>
            </w:r>
            <w:r>
              <w:rPr>
                <w:b/>
              </w:rPr>
              <w:t>:</w:t>
            </w:r>
            <w:r w:rsidRPr="00FB216B">
              <w:rPr>
                <w:rFonts w:eastAsia="SimSun" w:hint="eastAsia"/>
                <w:b/>
                <w:lang w:eastAsia="zh-CN"/>
              </w:rPr>
              <w:t>45a</w:t>
            </w:r>
            <w:r>
              <w:rPr>
                <w:b/>
              </w:rPr>
              <w:t>.m.</w:t>
            </w:r>
          </w:p>
        </w:tc>
      </w:tr>
    </w:tbl>
    <w:p w:rsidR="00D3575A" w:rsidRDefault="00D3575A" w:rsidP="00D3575A">
      <w:pPr>
        <w:pStyle w:val="NormalWeb"/>
        <w:spacing w:before="0" w:beforeAutospacing="0" w:after="0" w:afterAutospacing="0"/>
        <w:rPr>
          <w:rFonts w:ascii="Times New Roman" w:hAnsi="Times New Roman" w:cs="Times New Roman"/>
          <w:lang w:eastAsia="zh-CN"/>
        </w:rPr>
      </w:pPr>
    </w:p>
    <w:p w:rsidR="00D3575A" w:rsidRPr="00CF5127" w:rsidRDefault="00D3575A" w:rsidP="00D3575A">
      <w:pPr>
        <w:pStyle w:val="NormalWeb"/>
        <w:spacing w:before="0" w:beforeAutospacing="0" w:after="0" w:afterAutospacing="0"/>
        <w:rPr>
          <w:rFonts w:ascii="Times New Roman" w:hAnsi="Times New Roman" w:cs="Times New Roman"/>
          <w:lang w:eastAsia="zh-CN"/>
        </w:rPr>
      </w:pPr>
      <w:r>
        <w:rPr>
          <w:rFonts w:ascii="Times New Roman" w:hAnsi="Times New Roman" w:cs="Times New Roman"/>
          <w:lang w:eastAsia="ko-KR"/>
        </w:rPr>
        <w:t xml:space="preserve">NOTE: You </w:t>
      </w:r>
      <w:r w:rsidRPr="00941794">
        <w:rPr>
          <w:rFonts w:ascii="Times New Roman" w:hAnsi="Times New Roman" w:cs="Times New Roman"/>
          <w:b/>
          <w:sz w:val="28"/>
          <w:szCs w:val="28"/>
          <w:lang w:eastAsia="ko-KR"/>
        </w:rPr>
        <w:t>MUST</w:t>
      </w:r>
      <w:r>
        <w:rPr>
          <w:rFonts w:ascii="Times New Roman" w:hAnsi="Times New Roman" w:cs="Times New Roman"/>
          <w:lang w:eastAsia="ko-KR"/>
        </w:rPr>
        <w:t xml:space="preserve"> take your final during the scheduled time and cannot change the date with the other section in ACC202.</w:t>
      </w:r>
    </w:p>
    <w:p w:rsidR="00C971BB" w:rsidRDefault="006927FD"/>
    <w:sectPr w:rsidR="00C971BB" w:rsidSect="00CE1346">
      <w:footerReference w:type="even" r:id="rId17"/>
      <w:footerReference w:type="default" r:id="rId18"/>
      <w:pgSz w:w="12240" w:h="15840"/>
      <w:pgMar w:top="1080" w:right="1170" w:bottom="63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FD" w:rsidRDefault="006927FD" w:rsidP="00D3575A">
      <w:r>
        <w:separator/>
      </w:r>
    </w:p>
  </w:endnote>
  <w:endnote w:type="continuationSeparator" w:id="0">
    <w:p w:rsidR="006927FD" w:rsidRDefault="006927FD" w:rsidP="00D3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DD" w:rsidRDefault="009545D8">
    <w:pPr>
      <w:pStyle w:val="Footer"/>
      <w:framePr w:wrap="around" w:vAnchor="text" w:hAnchor="margin" w:xAlign="right" w:y="1"/>
      <w:rPr>
        <w:rStyle w:val="PageNumber"/>
      </w:rPr>
    </w:pPr>
    <w:r>
      <w:rPr>
        <w:rStyle w:val="PageNumber"/>
      </w:rPr>
      <w:fldChar w:fldCharType="begin"/>
    </w:r>
    <w:r w:rsidR="002D49E0">
      <w:rPr>
        <w:rStyle w:val="PageNumber"/>
      </w:rPr>
      <w:instrText xml:space="preserve">PAGE  </w:instrText>
    </w:r>
    <w:r>
      <w:rPr>
        <w:rStyle w:val="PageNumber"/>
      </w:rPr>
      <w:fldChar w:fldCharType="separate"/>
    </w:r>
    <w:r w:rsidR="002D49E0">
      <w:rPr>
        <w:rStyle w:val="PageNumber"/>
        <w:noProof/>
      </w:rPr>
      <w:t>4</w:t>
    </w:r>
    <w:r>
      <w:rPr>
        <w:rStyle w:val="PageNumber"/>
      </w:rPr>
      <w:fldChar w:fldCharType="end"/>
    </w:r>
  </w:p>
  <w:p w:rsidR="008352DD" w:rsidRDefault="006927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DD" w:rsidRDefault="009545D8">
    <w:pPr>
      <w:pStyle w:val="Footer"/>
      <w:framePr w:wrap="around" w:vAnchor="text" w:hAnchor="margin" w:xAlign="right" w:y="1"/>
      <w:rPr>
        <w:rStyle w:val="PageNumber"/>
      </w:rPr>
    </w:pPr>
    <w:r>
      <w:rPr>
        <w:rStyle w:val="PageNumber"/>
      </w:rPr>
      <w:fldChar w:fldCharType="begin"/>
    </w:r>
    <w:r w:rsidR="002D49E0">
      <w:rPr>
        <w:rStyle w:val="PageNumber"/>
      </w:rPr>
      <w:instrText xml:space="preserve">PAGE  </w:instrText>
    </w:r>
    <w:r>
      <w:rPr>
        <w:rStyle w:val="PageNumber"/>
      </w:rPr>
      <w:fldChar w:fldCharType="separate"/>
    </w:r>
    <w:r w:rsidR="00AE1D2C">
      <w:rPr>
        <w:rStyle w:val="PageNumber"/>
        <w:noProof/>
      </w:rPr>
      <w:t>1</w:t>
    </w:r>
    <w:r>
      <w:rPr>
        <w:rStyle w:val="PageNumber"/>
      </w:rPr>
      <w:fldChar w:fldCharType="end"/>
    </w:r>
  </w:p>
  <w:p w:rsidR="008352DD" w:rsidRDefault="006927FD">
    <w:pPr>
      <w:pStyle w:val="Footer"/>
      <w:ind w:right="360"/>
      <w:rP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FD" w:rsidRDefault="006927FD" w:rsidP="00D3575A">
      <w:r>
        <w:separator/>
      </w:r>
    </w:p>
  </w:footnote>
  <w:footnote w:type="continuationSeparator" w:id="0">
    <w:p w:rsidR="006927FD" w:rsidRDefault="006927FD" w:rsidP="00D3575A">
      <w:r>
        <w:continuationSeparator/>
      </w:r>
    </w:p>
  </w:footnote>
  <w:footnote w:id="1">
    <w:p w:rsidR="00D3575A" w:rsidRPr="00B9234A" w:rsidRDefault="00D3575A" w:rsidP="00D3575A">
      <w:pPr>
        <w:pStyle w:val="FootnoteText"/>
        <w:rPr>
          <w:sz w:val="20"/>
          <w:szCs w:val="20"/>
          <w:lang w:eastAsia="ko-KR"/>
        </w:rPr>
      </w:pPr>
      <w:r w:rsidRPr="00B9234A">
        <w:rPr>
          <w:rStyle w:val="FootnoteReference"/>
          <w:sz w:val="20"/>
          <w:szCs w:val="20"/>
        </w:rPr>
        <w:footnoteRef/>
      </w:r>
      <w:r w:rsidRPr="00B9234A">
        <w:rPr>
          <w:sz w:val="20"/>
          <w:szCs w:val="20"/>
        </w:rPr>
        <w:t xml:space="preserve"> This syllabus </w:t>
      </w:r>
      <w:r>
        <w:rPr>
          <w:rFonts w:hint="eastAsia"/>
          <w:sz w:val="20"/>
          <w:szCs w:val="20"/>
          <w:lang w:eastAsia="ko-KR"/>
        </w:rPr>
        <w:t>is tentative and subject to changes</w:t>
      </w:r>
      <w:r w:rsidRPr="00B9234A">
        <w:rPr>
          <w:sz w:val="20"/>
          <w:szCs w:val="20"/>
          <w:lang w:eastAsia="ko-KR"/>
        </w:rPr>
        <w:t xml:space="preserve"> </w:t>
      </w:r>
      <w:r w:rsidRPr="00B9234A">
        <w:rPr>
          <w:sz w:val="20"/>
          <w:szCs w:val="20"/>
        </w:rPr>
        <w:t xml:space="preserve">as the semester progresses.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DC9"/>
    <w:multiLevelType w:val="multilevel"/>
    <w:tmpl w:val="6ABE6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8136D"/>
    <w:multiLevelType w:val="hybridMultilevel"/>
    <w:tmpl w:val="ACA49A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1665BC"/>
    <w:multiLevelType w:val="hybridMultilevel"/>
    <w:tmpl w:val="70D89174"/>
    <w:lvl w:ilvl="0" w:tplc="67B2A34C">
      <w:start w:val="1"/>
      <w:numFmt w:val="decimal"/>
      <w:lvlText w:val="(%1)"/>
      <w:lvlJc w:val="left"/>
      <w:pPr>
        <w:tabs>
          <w:tab w:val="num" w:pos="360"/>
        </w:tabs>
        <w:ind w:left="360" w:hanging="360"/>
      </w:pPr>
      <w:rPr>
        <w:rFonts w:ascii="Times New Roman" w:hAnsi="Times New Roman" w:cs="Times New Roman" w:hint="default"/>
        <w:b w:val="0"/>
        <w:color w:val="auto"/>
        <w:sz w:val="22"/>
      </w:rPr>
    </w:lvl>
    <w:lvl w:ilvl="1" w:tplc="04090003">
      <w:start w:val="1"/>
      <w:numFmt w:val="bullet"/>
      <w:lvlText w:val="o"/>
      <w:lvlJc w:val="left"/>
      <w:pPr>
        <w:tabs>
          <w:tab w:val="num" w:pos="1080"/>
        </w:tabs>
        <w:ind w:left="1080" w:hanging="360"/>
      </w:pPr>
      <w:rPr>
        <w:rFonts w:ascii="Courier New" w:hAnsi="Courier New" w:cs="Courier New" w:hint="default"/>
        <w:b w:val="0"/>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5A"/>
    <w:rsid w:val="00024485"/>
    <w:rsid w:val="001751FB"/>
    <w:rsid w:val="002D49E0"/>
    <w:rsid w:val="003250E6"/>
    <w:rsid w:val="003256EF"/>
    <w:rsid w:val="003C7A94"/>
    <w:rsid w:val="0046003D"/>
    <w:rsid w:val="00476972"/>
    <w:rsid w:val="00656AE6"/>
    <w:rsid w:val="006927FD"/>
    <w:rsid w:val="007B5323"/>
    <w:rsid w:val="00925CFC"/>
    <w:rsid w:val="009545D8"/>
    <w:rsid w:val="0096012D"/>
    <w:rsid w:val="00AE1D2C"/>
    <w:rsid w:val="00BB58AA"/>
    <w:rsid w:val="00D2533D"/>
    <w:rsid w:val="00D3575A"/>
    <w:rsid w:val="00DF4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5A"/>
    <w:rPr>
      <w:rFonts w:ascii="Times New Roman" w:eastAsia="Batang" w:hAnsi="Times New Roman" w:cs="Times New Roman"/>
      <w:kern w:val="0"/>
      <w:sz w:val="24"/>
      <w:szCs w:val="24"/>
      <w:lang w:eastAsia="en-US"/>
    </w:rPr>
  </w:style>
  <w:style w:type="paragraph" w:styleId="Heading1">
    <w:name w:val="heading 1"/>
    <w:basedOn w:val="Normal"/>
    <w:next w:val="Normal"/>
    <w:link w:val="Heading1Char"/>
    <w:qFormat/>
    <w:rsid w:val="00D3575A"/>
    <w:pPr>
      <w:keepNext/>
      <w:widowControl w:val="0"/>
      <w:snapToGrid w:val="0"/>
      <w:spacing w:after="120"/>
      <w:jc w:val="center"/>
      <w:outlineLvl w:val="0"/>
    </w:pPr>
    <w:rPr>
      <w:rFonts w:eastAsia="Arial Unicode MS"/>
      <w:b/>
      <w:szCs w:val="20"/>
    </w:rPr>
  </w:style>
  <w:style w:type="paragraph" w:styleId="Heading3">
    <w:name w:val="heading 3"/>
    <w:basedOn w:val="Normal"/>
    <w:next w:val="Normal"/>
    <w:link w:val="Heading3Char"/>
    <w:qFormat/>
    <w:rsid w:val="00D3575A"/>
    <w:pPr>
      <w:keepNext/>
      <w:ind w:left="720"/>
      <w:outlineLvl w:val="2"/>
    </w:pPr>
    <w:rPr>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7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3575A"/>
    <w:rPr>
      <w:sz w:val="18"/>
      <w:szCs w:val="18"/>
    </w:rPr>
  </w:style>
  <w:style w:type="paragraph" w:styleId="Footer">
    <w:name w:val="footer"/>
    <w:basedOn w:val="Normal"/>
    <w:link w:val="FooterChar"/>
    <w:unhideWhenUsed/>
    <w:rsid w:val="00D357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D3575A"/>
    <w:rPr>
      <w:sz w:val="18"/>
      <w:szCs w:val="18"/>
    </w:rPr>
  </w:style>
  <w:style w:type="character" w:customStyle="1" w:styleId="Heading1Char">
    <w:name w:val="Heading 1 Char"/>
    <w:basedOn w:val="DefaultParagraphFont"/>
    <w:link w:val="Heading1"/>
    <w:rsid w:val="00D3575A"/>
    <w:rPr>
      <w:rFonts w:ascii="Times New Roman" w:eastAsia="Arial Unicode MS" w:hAnsi="Times New Roman" w:cs="Times New Roman"/>
      <w:b/>
      <w:kern w:val="0"/>
      <w:sz w:val="24"/>
      <w:szCs w:val="20"/>
      <w:lang w:eastAsia="en-US"/>
    </w:rPr>
  </w:style>
  <w:style w:type="character" w:customStyle="1" w:styleId="Heading3Char">
    <w:name w:val="Heading 3 Char"/>
    <w:basedOn w:val="DefaultParagraphFont"/>
    <w:link w:val="Heading3"/>
    <w:rsid w:val="00D3575A"/>
    <w:rPr>
      <w:rFonts w:ascii="Times New Roman" w:eastAsia="Batang" w:hAnsi="Times New Roman" w:cs="Times New Roman"/>
      <w:i/>
      <w:iCs/>
      <w:color w:val="000000"/>
      <w:kern w:val="0"/>
      <w:sz w:val="20"/>
      <w:szCs w:val="24"/>
      <w:lang w:eastAsia="en-US"/>
    </w:rPr>
  </w:style>
  <w:style w:type="character" w:styleId="Hyperlink">
    <w:name w:val="Hyperlink"/>
    <w:rsid w:val="00D3575A"/>
    <w:rPr>
      <w:color w:val="0000FF"/>
      <w:u w:val="single"/>
    </w:rPr>
  </w:style>
  <w:style w:type="paragraph" w:customStyle="1" w:styleId="DefinitionList">
    <w:name w:val="Definition List"/>
    <w:basedOn w:val="Normal"/>
    <w:next w:val="Normal"/>
    <w:rsid w:val="00D3575A"/>
    <w:pPr>
      <w:widowControl w:val="0"/>
      <w:snapToGrid w:val="0"/>
      <w:ind w:left="360"/>
    </w:pPr>
    <w:rPr>
      <w:szCs w:val="20"/>
    </w:rPr>
  </w:style>
  <w:style w:type="paragraph" w:styleId="NormalWeb">
    <w:name w:val="Normal (Web)"/>
    <w:basedOn w:val="Normal"/>
    <w:uiPriority w:val="99"/>
    <w:rsid w:val="00D3575A"/>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D3575A"/>
    <w:pPr>
      <w:tabs>
        <w:tab w:val="left" w:pos="8280"/>
      </w:tabs>
      <w:jc w:val="center"/>
    </w:pPr>
    <w:rPr>
      <w:rFonts w:ascii="Arial" w:hAnsi="Arial" w:cs="Arial"/>
      <w:sz w:val="28"/>
    </w:rPr>
  </w:style>
  <w:style w:type="character" w:customStyle="1" w:styleId="TitleChar">
    <w:name w:val="Title Char"/>
    <w:basedOn w:val="DefaultParagraphFont"/>
    <w:link w:val="Title"/>
    <w:rsid w:val="00D3575A"/>
    <w:rPr>
      <w:rFonts w:ascii="Arial" w:eastAsia="Batang" w:hAnsi="Arial" w:cs="Arial"/>
      <w:kern w:val="0"/>
      <w:sz w:val="28"/>
      <w:szCs w:val="24"/>
      <w:lang w:eastAsia="en-US"/>
    </w:rPr>
  </w:style>
  <w:style w:type="character" w:styleId="PageNumber">
    <w:name w:val="page number"/>
    <w:basedOn w:val="DefaultParagraphFont"/>
    <w:rsid w:val="00D3575A"/>
  </w:style>
  <w:style w:type="paragraph" w:styleId="FootnoteText">
    <w:name w:val="footnote text"/>
    <w:basedOn w:val="Normal"/>
    <w:link w:val="FootnoteTextChar"/>
    <w:semiHidden/>
    <w:rsid w:val="00D3575A"/>
    <w:pPr>
      <w:snapToGrid w:val="0"/>
    </w:pPr>
  </w:style>
  <w:style w:type="character" w:customStyle="1" w:styleId="FootnoteTextChar">
    <w:name w:val="Footnote Text Char"/>
    <w:basedOn w:val="DefaultParagraphFont"/>
    <w:link w:val="FootnoteText"/>
    <w:semiHidden/>
    <w:rsid w:val="00D3575A"/>
    <w:rPr>
      <w:rFonts w:ascii="Times New Roman" w:eastAsia="Batang" w:hAnsi="Times New Roman" w:cs="Times New Roman"/>
      <w:kern w:val="0"/>
      <w:sz w:val="24"/>
      <w:szCs w:val="24"/>
      <w:lang w:eastAsia="en-US"/>
    </w:rPr>
  </w:style>
  <w:style w:type="character" w:styleId="FootnoteReference">
    <w:name w:val="footnote reference"/>
    <w:semiHidden/>
    <w:rsid w:val="00D3575A"/>
    <w:rPr>
      <w:vertAlign w:val="superscript"/>
    </w:rPr>
  </w:style>
  <w:style w:type="paragraph" w:customStyle="1" w:styleId="Title1">
    <w:name w:val="Title1"/>
    <w:basedOn w:val="Normal"/>
    <w:rsid w:val="00D3575A"/>
    <w:pPr>
      <w:spacing w:before="100" w:beforeAutospacing="1" w:after="100" w:afterAutospacing="1"/>
    </w:pPr>
    <w:rPr>
      <w:lang w:eastAsia="ko-KR"/>
    </w:rPr>
  </w:style>
  <w:style w:type="paragraph" w:styleId="ListParagraph">
    <w:name w:val="List Paragraph"/>
    <w:basedOn w:val="Normal"/>
    <w:uiPriority w:val="34"/>
    <w:qFormat/>
    <w:rsid w:val="00D35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5A"/>
    <w:rPr>
      <w:rFonts w:ascii="Times New Roman" w:eastAsia="Batang" w:hAnsi="Times New Roman" w:cs="Times New Roman"/>
      <w:kern w:val="0"/>
      <w:sz w:val="24"/>
      <w:szCs w:val="24"/>
      <w:lang w:eastAsia="en-US"/>
    </w:rPr>
  </w:style>
  <w:style w:type="paragraph" w:styleId="Heading1">
    <w:name w:val="heading 1"/>
    <w:basedOn w:val="Normal"/>
    <w:next w:val="Normal"/>
    <w:link w:val="Heading1Char"/>
    <w:qFormat/>
    <w:rsid w:val="00D3575A"/>
    <w:pPr>
      <w:keepNext/>
      <w:widowControl w:val="0"/>
      <w:snapToGrid w:val="0"/>
      <w:spacing w:after="120"/>
      <w:jc w:val="center"/>
      <w:outlineLvl w:val="0"/>
    </w:pPr>
    <w:rPr>
      <w:rFonts w:eastAsia="Arial Unicode MS"/>
      <w:b/>
      <w:szCs w:val="20"/>
    </w:rPr>
  </w:style>
  <w:style w:type="paragraph" w:styleId="Heading3">
    <w:name w:val="heading 3"/>
    <w:basedOn w:val="Normal"/>
    <w:next w:val="Normal"/>
    <w:link w:val="Heading3Char"/>
    <w:qFormat/>
    <w:rsid w:val="00D3575A"/>
    <w:pPr>
      <w:keepNext/>
      <w:ind w:left="720"/>
      <w:outlineLvl w:val="2"/>
    </w:pPr>
    <w:rPr>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7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3575A"/>
    <w:rPr>
      <w:sz w:val="18"/>
      <w:szCs w:val="18"/>
    </w:rPr>
  </w:style>
  <w:style w:type="paragraph" w:styleId="Footer">
    <w:name w:val="footer"/>
    <w:basedOn w:val="Normal"/>
    <w:link w:val="FooterChar"/>
    <w:unhideWhenUsed/>
    <w:rsid w:val="00D357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D3575A"/>
    <w:rPr>
      <w:sz w:val="18"/>
      <w:szCs w:val="18"/>
    </w:rPr>
  </w:style>
  <w:style w:type="character" w:customStyle="1" w:styleId="Heading1Char">
    <w:name w:val="Heading 1 Char"/>
    <w:basedOn w:val="DefaultParagraphFont"/>
    <w:link w:val="Heading1"/>
    <w:rsid w:val="00D3575A"/>
    <w:rPr>
      <w:rFonts w:ascii="Times New Roman" w:eastAsia="Arial Unicode MS" w:hAnsi="Times New Roman" w:cs="Times New Roman"/>
      <w:b/>
      <w:kern w:val="0"/>
      <w:sz w:val="24"/>
      <w:szCs w:val="20"/>
      <w:lang w:eastAsia="en-US"/>
    </w:rPr>
  </w:style>
  <w:style w:type="character" w:customStyle="1" w:styleId="Heading3Char">
    <w:name w:val="Heading 3 Char"/>
    <w:basedOn w:val="DefaultParagraphFont"/>
    <w:link w:val="Heading3"/>
    <w:rsid w:val="00D3575A"/>
    <w:rPr>
      <w:rFonts w:ascii="Times New Roman" w:eastAsia="Batang" w:hAnsi="Times New Roman" w:cs="Times New Roman"/>
      <w:i/>
      <w:iCs/>
      <w:color w:val="000000"/>
      <w:kern w:val="0"/>
      <w:sz w:val="20"/>
      <w:szCs w:val="24"/>
      <w:lang w:eastAsia="en-US"/>
    </w:rPr>
  </w:style>
  <w:style w:type="character" w:styleId="Hyperlink">
    <w:name w:val="Hyperlink"/>
    <w:rsid w:val="00D3575A"/>
    <w:rPr>
      <w:color w:val="0000FF"/>
      <w:u w:val="single"/>
    </w:rPr>
  </w:style>
  <w:style w:type="paragraph" w:customStyle="1" w:styleId="DefinitionList">
    <w:name w:val="Definition List"/>
    <w:basedOn w:val="Normal"/>
    <w:next w:val="Normal"/>
    <w:rsid w:val="00D3575A"/>
    <w:pPr>
      <w:widowControl w:val="0"/>
      <w:snapToGrid w:val="0"/>
      <w:ind w:left="360"/>
    </w:pPr>
    <w:rPr>
      <w:szCs w:val="20"/>
    </w:rPr>
  </w:style>
  <w:style w:type="paragraph" w:styleId="NormalWeb">
    <w:name w:val="Normal (Web)"/>
    <w:basedOn w:val="Normal"/>
    <w:uiPriority w:val="99"/>
    <w:rsid w:val="00D3575A"/>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D3575A"/>
    <w:pPr>
      <w:tabs>
        <w:tab w:val="left" w:pos="8280"/>
      </w:tabs>
      <w:jc w:val="center"/>
    </w:pPr>
    <w:rPr>
      <w:rFonts w:ascii="Arial" w:hAnsi="Arial" w:cs="Arial"/>
      <w:sz w:val="28"/>
    </w:rPr>
  </w:style>
  <w:style w:type="character" w:customStyle="1" w:styleId="TitleChar">
    <w:name w:val="Title Char"/>
    <w:basedOn w:val="DefaultParagraphFont"/>
    <w:link w:val="Title"/>
    <w:rsid w:val="00D3575A"/>
    <w:rPr>
      <w:rFonts w:ascii="Arial" w:eastAsia="Batang" w:hAnsi="Arial" w:cs="Arial"/>
      <w:kern w:val="0"/>
      <w:sz w:val="28"/>
      <w:szCs w:val="24"/>
      <w:lang w:eastAsia="en-US"/>
    </w:rPr>
  </w:style>
  <w:style w:type="character" w:styleId="PageNumber">
    <w:name w:val="page number"/>
    <w:basedOn w:val="DefaultParagraphFont"/>
    <w:rsid w:val="00D3575A"/>
  </w:style>
  <w:style w:type="paragraph" w:styleId="FootnoteText">
    <w:name w:val="footnote text"/>
    <w:basedOn w:val="Normal"/>
    <w:link w:val="FootnoteTextChar"/>
    <w:semiHidden/>
    <w:rsid w:val="00D3575A"/>
    <w:pPr>
      <w:snapToGrid w:val="0"/>
    </w:pPr>
  </w:style>
  <w:style w:type="character" w:customStyle="1" w:styleId="FootnoteTextChar">
    <w:name w:val="Footnote Text Char"/>
    <w:basedOn w:val="DefaultParagraphFont"/>
    <w:link w:val="FootnoteText"/>
    <w:semiHidden/>
    <w:rsid w:val="00D3575A"/>
    <w:rPr>
      <w:rFonts w:ascii="Times New Roman" w:eastAsia="Batang" w:hAnsi="Times New Roman" w:cs="Times New Roman"/>
      <w:kern w:val="0"/>
      <w:sz w:val="24"/>
      <w:szCs w:val="24"/>
      <w:lang w:eastAsia="en-US"/>
    </w:rPr>
  </w:style>
  <w:style w:type="character" w:styleId="FootnoteReference">
    <w:name w:val="footnote reference"/>
    <w:semiHidden/>
    <w:rsid w:val="00D3575A"/>
    <w:rPr>
      <w:vertAlign w:val="superscript"/>
    </w:rPr>
  </w:style>
  <w:style w:type="paragraph" w:customStyle="1" w:styleId="Title1">
    <w:name w:val="Title1"/>
    <w:basedOn w:val="Normal"/>
    <w:rsid w:val="00D3575A"/>
    <w:pPr>
      <w:spacing w:before="100" w:beforeAutospacing="1" w:after="100" w:afterAutospacing="1"/>
    </w:pPr>
    <w:rPr>
      <w:lang w:eastAsia="ko-KR"/>
    </w:rPr>
  </w:style>
  <w:style w:type="paragraph" w:styleId="ListParagraph">
    <w:name w:val="List Paragraph"/>
    <w:basedOn w:val="Normal"/>
    <w:uiPriority w:val="34"/>
    <w:qFormat/>
    <w:rsid w:val="00D3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027925">
      <w:bodyDiv w:val="1"/>
      <w:marLeft w:val="0"/>
      <w:marRight w:val="0"/>
      <w:marTop w:val="0"/>
      <w:marBottom w:val="0"/>
      <w:divBdr>
        <w:top w:val="none" w:sz="0" w:space="0" w:color="auto"/>
        <w:left w:val="none" w:sz="0" w:space="0" w:color="auto"/>
        <w:bottom w:val="none" w:sz="0" w:space="0" w:color="auto"/>
        <w:right w:val="none" w:sz="0" w:space="0" w:color="auto"/>
      </w:divBdr>
    </w:div>
    <w:div w:id="14427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s.hawaii.edu/uhdad/avail.class?i=MAN&amp;t=201630&amp;c=84579" TargetMode="External"/><Relationship Id="rId13" Type="http://schemas.openxmlformats.org/officeDocument/2006/relationships/hyperlink" Target="http://www.pearsonmylabandmastering.co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dentaffairs.manoa.hawaii.edu/policies/conduct_co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earsonmylabandmaster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entaffairs.manoa.hawaii.edu/policies/conduct_code/" TargetMode="External"/><Relationship Id="rId5" Type="http://schemas.openxmlformats.org/officeDocument/2006/relationships/webSettings" Target="webSettings.xml"/><Relationship Id="rId15" Type="http://schemas.openxmlformats.org/officeDocument/2006/relationships/hyperlink" Target="http://www.pearsonmylabandmastering.com" TargetMode="External"/><Relationship Id="rId10" Type="http://schemas.openxmlformats.org/officeDocument/2006/relationships/hyperlink" Target="http://www.studentaffairs.manoa.hawaii.edu/policies/conduct_c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waii.edu/student/conduct" TargetMode="External"/><Relationship Id="rId14" Type="http://schemas.openxmlformats.org/officeDocument/2006/relationships/hyperlink" Target="http://www.pearsonmylabandmastering.com/northamerica/myaccountinglab/students/support/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2263</Words>
  <Characters>12905</Characters>
  <Application>Microsoft Office Word</Application>
  <DocSecurity>0</DocSecurity>
  <Lines>107</Lines>
  <Paragraphs>30</Paragraphs>
  <ScaleCrop>false</ScaleCrop>
  <Company>Microsoft</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SOA Office 1</cp:lastModifiedBy>
  <cp:revision>2</cp:revision>
  <dcterms:created xsi:type="dcterms:W3CDTF">2016-09-07T21:41:00Z</dcterms:created>
  <dcterms:modified xsi:type="dcterms:W3CDTF">2016-09-07T21:41:00Z</dcterms:modified>
</cp:coreProperties>
</file>